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2FF5" w14:textId="77777777" w:rsidR="00213E5B" w:rsidRDefault="00A90FD7" w:rsidP="00FD76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OFFEROR</w:t>
      </w:r>
      <w:r w:rsidR="00FD7613">
        <w:rPr>
          <w:rFonts w:ascii="Times New Roman" w:hAnsi="Times New Roman" w:cs="Times New Roman"/>
          <w:b/>
          <w:sz w:val="24"/>
          <w:szCs w:val="24"/>
        </w:rPr>
        <w:t xml:space="preserve"> AGREEMENT REGARDING</w:t>
      </w:r>
    </w:p>
    <w:p w14:paraId="5E5D777C" w14:textId="77777777" w:rsidR="00FD7613" w:rsidRDefault="00FD7613" w:rsidP="00FD76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PRIVACY AND SECURITY OF PERSONAL AND FINANCIAL DATA</w:t>
      </w:r>
    </w:p>
    <w:p w14:paraId="42BDB3B4" w14:textId="77777777" w:rsidR="00FD7613" w:rsidRDefault="00FD7613" w:rsidP="00FD7613">
      <w:pPr>
        <w:spacing w:line="240" w:lineRule="auto"/>
        <w:jc w:val="center"/>
        <w:rPr>
          <w:rFonts w:ascii="Times New Roman" w:hAnsi="Times New Roman" w:cs="Times New Roman"/>
          <w:b/>
          <w:sz w:val="24"/>
          <w:szCs w:val="24"/>
        </w:rPr>
      </w:pPr>
    </w:p>
    <w:p w14:paraId="02A3CA33" w14:textId="77777777" w:rsidR="00FD7613" w:rsidRPr="00F13C16" w:rsidRDefault="00FD7613" w:rsidP="00FD76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A90FD7">
        <w:rPr>
          <w:rFonts w:ascii="Times New Roman" w:hAnsi="Times New Roman" w:cs="Times New Roman"/>
          <w:sz w:val="24"/>
          <w:szCs w:val="24"/>
        </w:rPr>
        <w:t>Offeror</w:t>
      </w:r>
      <w:r>
        <w:rPr>
          <w:rFonts w:ascii="Times New Roman" w:hAnsi="Times New Roman" w:cs="Times New Roman"/>
          <w:sz w:val="24"/>
          <w:szCs w:val="24"/>
        </w:rPr>
        <w:t xml:space="preserve"> Agreement Regarding Privacy and Security</w:t>
      </w:r>
      <w:r w:rsidR="000F4A27">
        <w:rPr>
          <w:rFonts w:ascii="Times New Roman" w:hAnsi="Times New Roman" w:cs="Times New Roman"/>
          <w:sz w:val="24"/>
          <w:szCs w:val="24"/>
        </w:rPr>
        <w:t xml:space="preserve"> of Personal and Financial Data (“Agreement”)</w:t>
      </w:r>
      <w:r>
        <w:rPr>
          <w:rFonts w:ascii="Times New Roman" w:hAnsi="Times New Roman" w:cs="Times New Roman"/>
          <w:sz w:val="24"/>
          <w:szCs w:val="24"/>
        </w:rPr>
        <w:t xml:space="preserve"> is made </w:t>
      </w:r>
      <w:r w:rsidR="001A2760">
        <w:rPr>
          <w:rFonts w:ascii="Times New Roman" w:hAnsi="Times New Roman" w:cs="Times New Roman"/>
          <w:sz w:val="24"/>
          <w:szCs w:val="24"/>
        </w:rPr>
        <w:t xml:space="preserve">and entered into </w:t>
      </w:r>
      <w:r>
        <w:rPr>
          <w:rFonts w:ascii="Times New Roman" w:hAnsi="Times New Roman" w:cs="Times New Roman"/>
          <w:sz w:val="24"/>
          <w:szCs w:val="24"/>
        </w:rPr>
        <w:t xml:space="preserve">by the Bureau of Human Resources, State of South Dakota (“State”), as Sponsor and Plan Administrator for the South Dakota State Employee Health Plan (“Plan”) and </w:t>
      </w:r>
      <w:r w:rsidRPr="009278C8">
        <w:rPr>
          <w:rFonts w:ascii="Times New Roman" w:hAnsi="Times New Roman" w:cs="Times New Roman"/>
          <w:sz w:val="24"/>
          <w:szCs w:val="24"/>
        </w:rPr>
        <w:t>___________</w:t>
      </w:r>
      <w:r w:rsidR="004F65A6" w:rsidRPr="009278C8">
        <w:rPr>
          <w:rFonts w:ascii="Times New Roman" w:hAnsi="Times New Roman" w:cs="Times New Roman"/>
          <w:sz w:val="24"/>
          <w:szCs w:val="24"/>
        </w:rPr>
        <w:t xml:space="preserve"> business name </w:t>
      </w:r>
      <w:r w:rsidRPr="009278C8">
        <w:rPr>
          <w:rFonts w:ascii="Times New Roman" w:hAnsi="Times New Roman" w:cs="Times New Roman"/>
          <w:sz w:val="24"/>
          <w:szCs w:val="24"/>
        </w:rPr>
        <w:t>__________________</w:t>
      </w:r>
      <w:r w:rsidR="00F13C16" w:rsidRPr="009278C8">
        <w:rPr>
          <w:rFonts w:cs="Arial"/>
          <w:b/>
        </w:rPr>
        <w:t xml:space="preserve"> </w:t>
      </w:r>
      <w:r w:rsidRPr="009278C8">
        <w:rPr>
          <w:rFonts w:ascii="Times New Roman" w:hAnsi="Times New Roman" w:cs="Times New Roman"/>
          <w:sz w:val="24"/>
          <w:szCs w:val="24"/>
        </w:rPr>
        <w:t>(“</w:t>
      </w:r>
      <w:r w:rsidR="00A90FD7" w:rsidRPr="009278C8">
        <w:rPr>
          <w:rFonts w:ascii="Times New Roman" w:hAnsi="Times New Roman" w:cs="Times New Roman"/>
          <w:sz w:val="24"/>
          <w:szCs w:val="24"/>
        </w:rPr>
        <w:t>Offeror</w:t>
      </w:r>
      <w:r w:rsidRPr="009278C8">
        <w:rPr>
          <w:rFonts w:ascii="Times New Roman" w:hAnsi="Times New Roman" w:cs="Times New Roman"/>
          <w:sz w:val="24"/>
          <w:szCs w:val="24"/>
        </w:rPr>
        <w:t>”)</w:t>
      </w:r>
      <w:r w:rsidR="00F13C16" w:rsidRPr="009278C8">
        <w:rPr>
          <w:sz w:val="24"/>
          <w:szCs w:val="24"/>
        </w:rPr>
        <w:t xml:space="preserve"> </w:t>
      </w:r>
      <w:r w:rsidR="00F13C16" w:rsidRPr="009278C8">
        <w:rPr>
          <w:rFonts w:ascii="Times New Roman" w:hAnsi="Times New Roman" w:cs="Times New Roman"/>
          <w:sz w:val="24"/>
          <w:szCs w:val="24"/>
        </w:rPr>
        <w:t xml:space="preserve">having its principal office at _______business address________  dated as of </w:t>
      </w:r>
      <w:r w:rsidR="00F13C16" w:rsidRPr="009278C8">
        <w:rPr>
          <w:rFonts w:ascii="Times New Roman" w:hAnsi="Times New Roman" w:cs="Times New Roman"/>
          <w:spacing w:val="-3"/>
          <w:sz w:val="24"/>
          <w:szCs w:val="24"/>
        </w:rPr>
        <w:t>___date______</w:t>
      </w:r>
      <w:r w:rsidRPr="009278C8">
        <w:rPr>
          <w:rFonts w:ascii="Times New Roman" w:hAnsi="Times New Roman" w:cs="Times New Roman"/>
          <w:sz w:val="24"/>
          <w:szCs w:val="24"/>
        </w:rPr>
        <w:t>.</w:t>
      </w:r>
    </w:p>
    <w:p w14:paraId="6090B6C8" w14:textId="77777777" w:rsidR="00FD7613" w:rsidRDefault="00FD7613" w:rsidP="00FD7613">
      <w:pPr>
        <w:pStyle w:val="ListParagraph"/>
        <w:numPr>
          <w:ilvl w:val="0"/>
          <w:numId w:val="1"/>
        </w:numPr>
        <w:spacing w:line="240" w:lineRule="auto"/>
        <w:jc w:val="both"/>
        <w:rPr>
          <w:rFonts w:ascii="Times New Roman" w:hAnsi="Times New Roman" w:cs="Times New Roman"/>
          <w:b/>
          <w:sz w:val="24"/>
          <w:szCs w:val="24"/>
        </w:rPr>
      </w:pPr>
      <w:r w:rsidRPr="00FD7613">
        <w:rPr>
          <w:rFonts w:ascii="Times New Roman" w:hAnsi="Times New Roman" w:cs="Times New Roman"/>
          <w:b/>
          <w:sz w:val="24"/>
          <w:szCs w:val="24"/>
        </w:rPr>
        <w:t>Premises for Agreement</w:t>
      </w:r>
    </w:p>
    <w:p w14:paraId="2AC0EF9A" w14:textId="77777777" w:rsidR="000F4A27" w:rsidRDefault="000F4A27" w:rsidP="000F4A27">
      <w:pPr>
        <w:pStyle w:val="ListParagraph"/>
        <w:spacing w:line="240" w:lineRule="auto"/>
        <w:ind w:left="1080"/>
        <w:jc w:val="both"/>
        <w:rPr>
          <w:rFonts w:ascii="Times New Roman" w:hAnsi="Times New Roman" w:cs="Times New Roman"/>
          <w:b/>
          <w:sz w:val="24"/>
          <w:szCs w:val="24"/>
        </w:rPr>
      </w:pPr>
    </w:p>
    <w:p w14:paraId="46B4A25D" w14:textId="77777777" w:rsidR="00FD7613" w:rsidRDefault="00FD7613" w:rsidP="00FD761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desires to share certain Nonpublic Information (as defined herein) with </w:t>
      </w:r>
      <w:r w:rsidR="00F13C16">
        <w:rPr>
          <w:rFonts w:ascii="Times New Roman" w:hAnsi="Times New Roman" w:cs="Times New Roman"/>
          <w:sz w:val="24"/>
          <w:szCs w:val="24"/>
        </w:rPr>
        <w:t xml:space="preserve">the </w:t>
      </w:r>
      <w:r w:rsidR="00A90FD7">
        <w:rPr>
          <w:rFonts w:ascii="Times New Roman" w:hAnsi="Times New Roman" w:cs="Times New Roman"/>
          <w:sz w:val="24"/>
          <w:szCs w:val="24"/>
        </w:rPr>
        <w:t>Offeror</w:t>
      </w:r>
      <w:r>
        <w:rPr>
          <w:rFonts w:ascii="Times New Roman" w:hAnsi="Times New Roman" w:cs="Times New Roman"/>
          <w:sz w:val="24"/>
          <w:szCs w:val="24"/>
        </w:rPr>
        <w:t xml:space="preserve"> for the purpose of allowing </w:t>
      </w:r>
      <w:r w:rsidR="00F13C16">
        <w:rPr>
          <w:rFonts w:ascii="Times New Roman" w:hAnsi="Times New Roman" w:cs="Times New Roman"/>
          <w:sz w:val="24"/>
          <w:szCs w:val="24"/>
        </w:rPr>
        <w:t xml:space="preserve">the </w:t>
      </w:r>
      <w:r w:rsidR="00A90FD7">
        <w:rPr>
          <w:rFonts w:ascii="Times New Roman" w:hAnsi="Times New Roman" w:cs="Times New Roman"/>
          <w:sz w:val="24"/>
          <w:szCs w:val="24"/>
        </w:rPr>
        <w:t>Offeror</w:t>
      </w:r>
      <w:r>
        <w:rPr>
          <w:rFonts w:ascii="Times New Roman" w:hAnsi="Times New Roman" w:cs="Times New Roman"/>
          <w:sz w:val="24"/>
          <w:szCs w:val="24"/>
        </w:rPr>
        <w:t xml:space="preserve"> to respond to a request for proposal from the State and/or to provide certain non-health welfare benefit plans to the State</w:t>
      </w:r>
      <w:r w:rsidR="000F4A27">
        <w:rPr>
          <w:rFonts w:ascii="Times New Roman" w:hAnsi="Times New Roman" w:cs="Times New Roman"/>
          <w:sz w:val="24"/>
          <w:szCs w:val="24"/>
        </w:rPr>
        <w:t xml:space="preserve"> to be included in the Plan for the State’s employees</w:t>
      </w:r>
      <w:r>
        <w:rPr>
          <w:rFonts w:ascii="Times New Roman" w:hAnsi="Times New Roman" w:cs="Times New Roman"/>
          <w:sz w:val="24"/>
          <w:szCs w:val="24"/>
        </w:rPr>
        <w:t>.</w:t>
      </w:r>
    </w:p>
    <w:p w14:paraId="1AC5A533" w14:textId="77777777" w:rsidR="000F4A27" w:rsidRDefault="000F4A27" w:rsidP="00FD761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90FD7">
        <w:rPr>
          <w:rFonts w:ascii="Times New Roman" w:hAnsi="Times New Roman" w:cs="Times New Roman"/>
          <w:sz w:val="24"/>
          <w:szCs w:val="24"/>
        </w:rPr>
        <w:t>Offeror</w:t>
      </w:r>
      <w:r>
        <w:rPr>
          <w:rFonts w:ascii="Times New Roman" w:hAnsi="Times New Roman" w:cs="Times New Roman"/>
          <w:sz w:val="24"/>
          <w:szCs w:val="24"/>
        </w:rPr>
        <w:t xml:space="preserve"> desires to submit a response to request for proposal to the State, and/or to assist the State with the acquisition and administration of non-health welfare benefit plans for the State’s employees.</w:t>
      </w:r>
    </w:p>
    <w:p w14:paraId="2B5F6015" w14:textId="77777777" w:rsidR="000F4A27" w:rsidRDefault="00F13C16" w:rsidP="00FD761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90FD7">
        <w:rPr>
          <w:rFonts w:ascii="Times New Roman" w:hAnsi="Times New Roman" w:cs="Times New Roman"/>
          <w:sz w:val="24"/>
          <w:szCs w:val="24"/>
        </w:rPr>
        <w:t>Offeror</w:t>
      </w:r>
      <w:r w:rsidR="000F4A27">
        <w:rPr>
          <w:rFonts w:ascii="Times New Roman" w:hAnsi="Times New Roman" w:cs="Times New Roman"/>
          <w:sz w:val="24"/>
          <w:szCs w:val="24"/>
        </w:rPr>
        <w:t xml:space="preserve"> and the State recognize that the submission of a response to request for proposal, and the acquisition and administration of non-heath welfare benefits plan for the State’s employees will require the sharing of Nonpublic Information of the State’s employees.</w:t>
      </w:r>
    </w:p>
    <w:p w14:paraId="04F5D535" w14:textId="77777777" w:rsidR="000F4A27" w:rsidRDefault="00F13C16" w:rsidP="00FD761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90FD7">
        <w:rPr>
          <w:rFonts w:ascii="Times New Roman" w:hAnsi="Times New Roman" w:cs="Times New Roman"/>
          <w:sz w:val="24"/>
          <w:szCs w:val="24"/>
        </w:rPr>
        <w:t>Offeror</w:t>
      </w:r>
      <w:r w:rsidR="000F4A27">
        <w:rPr>
          <w:rFonts w:ascii="Times New Roman" w:hAnsi="Times New Roman" w:cs="Times New Roman"/>
          <w:sz w:val="24"/>
          <w:szCs w:val="24"/>
        </w:rPr>
        <w:t xml:space="preserve"> and the State agree that the sharing of Nonpublic Information of the State’s employees gives rise to certain duties on the part of the </w:t>
      </w:r>
      <w:r w:rsidR="00A90FD7">
        <w:rPr>
          <w:rFonts w:ascii="Times New Roman" w:hAnsi="Times New Roman" w:cs="Times New Roman"/>
          <w:sz w:val="24"/>
          <w:szCs w:val="24"/>
        </w:rPr>
        <w:t>Offeror</w:t>
      </w:r>
      <w:r w:rsidR="000F4A27">
        <w:rPr>
          <w:rFonts w:ascii="Times New Roman" w:hAnsi="Times New Roman" w:cs="Times New Roman"/>
          <w:sz w:val="24"/>
          <w:szCs w:val="24"/>
        </w:rPr>
        <w:t xml:space="preserve"> to maintain the privacy and security of the Nonpublic </w:t>
      </w:r>
      <w:r w:rsidR="00BF580F">
        <w:rPr>
          <w:rFonts w:ascii="Times New Roman" w:hAnsi="Times New Roman" w:cs="Times New Roman"/>
          <w:sz w:val="24"/>
          <w:szCs w:val="24"/>
        </w:rPr>
        <w:t>Information</w:t>
      </w:r>
      <w:r w:rsidR="000F4A27">
        <w:rPr>
          <w:rFonts w:ascii="Times New Roman" w:hAnsi="Times New Roman" w:cs="Times New Roman"/>
          <w:sz w:val="24"/>
          <w:szCs w:val="24"/>
        </w:rPr>
        <w:t>.</w:t>
      </w:r>
    </w:p>
    <w:p w14:paraId="660101FB" w14:textId="77777777" w:rsidR="000F4A27" w:rsidRDefault="00F13C16" w:rsidP="00FD761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90FD7">
        <w:rPr>
          <w:rFonts w:ascii="Times New Roman" w:hAnsi="Times New Roman" w:cs="Times New Roman"/>
          <w:sz w:val="24"/>
          <w:szCs w:val="24"/>
        </w:rPr>
        <w:t>Offeror</w:t>
      </w:r>
      <w:r w:rsidR="000F4A27">
        <w:rPr>
          <w:rFonts w:ascii="Times New Roman" w:hAnsi="Times New Roman" w:cs="Times New Roman"/>
          <w:sz w:val="24"/>
          <w:szCs w:val="24"/>
        </w:rPr>
        <w:t xml:space="preserve"> agrees to the terms and conditions of this Agreement as a condition of the State’s acceptance of the </w:t>
      </w:r>
      <w:r w:rsidR="00A90FD7">
        <w:rPr>
          <w:rFonts w:ascii="Times New Roman" w:hAnsi="Times New Roman" w:cs="Times New Roman"/>
          <w:sz w:val="24"/>
          <w:szCs w:val="24"/>
        </w:rPr>
        <w:t>Offeror</w:t>
      </w:r>
      <w:r w:rsidR="000F4A27">
        <w:rPr>
          <w:rFonts w:ascii="Times New Roman" w:hAnsi="Times New Roman" w:cs="Times New Roman"/>
          <w:sz w:val="24"/>
          <w:szCs w:val="24"/>
        </w:rPr>
        <w:t>’s response to the State’s request for proposal and any contract with the State for the provision or administration of non-health welfare benefits.</w:t>
      </w:r>
    </w:p>
    <w:p w14:paraId="4FB5EF12" w14:textId="77777777" w:rsidR="000F4A27" w:rsidRPr="00FD7613" w:rsidRDefault="000F4A27" w:rsidP="000F4A27">
      <w:pPr>
        <w:pStyle w:val="ListParagraph"/>
        <w:spacing w:line="240" w:lineRule="auto"/>
        <w:ind w:left="1080"/>
        <w:jc w:val="both"/>
        <w:rPr>
          <w:rFonts w:ascii="Times New Roman" w:hAnsi="Times New Roman" w:cs="Times New Roman"/>
          <w:sz w:val="24"/>
          <w:szCs w:val="24"/>
        </w:rPr>
      </w:pPr>
    </w:p>
    <w:p w14:paraId="11A16D2B" w14:textId="77777777" w:rsidR="00FD7613" w:rsidRDefault="00FD7613" w:rsidP="00FD7613">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Definitions</w:t>
      </w:r>
    </w:p>
    <w:p w14:paraId="78E5C61C" w14:textId="77777777" w:rsidR="000F4A27" w:rsidRDefault="000F4A27" w:rsidP="000F4A27">
      <w:pPr>
        <w:pStyle w:val="ListParagraph"/>
        <w:spacing w:line="240" w:lineRule="auto"/>
        <w:ind w:left="1080"/>
        <w:jc w:val="both"/>
        <w:rPr>
          <w:rFonts w:ascii="Times New Roman" w:hAnsi="Times New Roman" w:cs="Times New Roman"/>
          <w:sz w:val="24"/>
          <w:szCs w:val="24"/>
        </w:rPr>
      </w:pPr>
    </w:p>
    <w:p w14:paraId="21EE28EB" w14:textId="77777777" w:rsidR="00266F27" w:rsidRPr="000F4A27" w:rsidRDefault="00266F27" w:rsidP="00266F2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“Adverse Event” means </w:t>
      </w:r>
      <w:r w:rsidRPr="004354B4">
        <w:rPr>
          <w:rFonts w:ascii="Times New Roman" w:hAnsi="Times New Roman" w:cs="Times New Roman"/>
          <w:sz w:val="24"/>
          <w:szCs w:val="24"/>
        </w:rPr>
        <w:t xml:space="preserve">an observable occurrence where there is unauthorized use of system privileges, unauthorized access to </w:t>
      </w:r>
      <w:r>
        <w:rPr>
          <w:rFonts w:ascii="Times New Roman" w:hAnsi="Times New Roman" w:cs="Times New Roman"/>
          <w:sz w:val="24"/>
          <w:szCs w:val="24"/>
        </w:rPr>
        <w:t>S</w:t>
      </w:r>
      <w:r w:rsidRPr="004354B4">
        <w:rPr>
          <w:rFonts w:ascii="Times New Roman" w:hAnsi="Times New Roman" w:cs="Times New Roman"/>
          <w:sz w:val="24"/>
          <w:szCs w:val="24"/>
        </w:rPr>
        <w:t xml:space="preserve">tate data, execution of malware, physical intrusions and electronic intrusions that may include network, applications, servers, </w:t>
      </w:r>
      <w:proofErr w:type="gramStart"/>
      <w:r w:rsidRPr="004354B4">
        <w:rPr>
          <w:rFonts w:ascii="Times New Roman" w:hAnsi="Times New Roman" w:cs="Times New Roman"/>
          <w:sz w:val="24"/>
          <w:szCs w:val="24"/>
        </w:rPr>
        <w:t>workstations</w:t>
      </w:r>
      <w:proofErr w:type="gramEnd"/>
      <w:r w:rsidRPr="004354B4">
        <w:rPr>
          <w:rFonts w:ascii="Times New Roman" w:hAnsi="Times New Roman" w:cs="Times New Roman"/>
          <w:sz w:val="24"/>
          <w:szCs w:val="24"/>
        </w:rPr>
        <w:t xml:space="preserve"> and social engineering of staff.</w:t>
      </w:r>
    </w:p>
    <w:p w14:paraId="48A485E1" w14:textId="77777777" w:rsidR="000F4A27" w:rsidRDefault="000F4A27" w:rsidP="000F4A2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“Affiliate” means any </w:t>
      </w:r>
      <w:r w:rsidR="00D37C4D">
        <w:rPr>
          <w:rFonts w:ascii="Times New Roman" w:hAnsi="Times New Roman" w:cs="Times New Roman"/>
          <w:sz w:val="24"/>
          <w:szCs w:val="24"/>
        </w:rPr>
        <w:t>p</w:t>
      </w:r>
      <w:r>
        <w:rPr>
          <w:rFonts w:ascii="Times New Roman" w:hAnsi="Times New Roman" w:cs="Times New Roman"/>
          <w:sz w:val="24"/>
          <w:szCs w:val="24"/>
        </w:rPr>
        <w:t>erson</w:t>
      </w:r>
      <w:r w:rsidR="00D37C4D">
        <w:rPr>
          <w:rFonts w:ascii="Times New Roman" w:hAnsi="Times New Roman" w:cs="Times New Roman"/>
          <w:sz w:val="24"/>
          <w:szCs w:val="24"/>
        </w:rPr>
        <w:t xml:space="preserve"> or entity</w:t>
      </w:r>
      <w:r>
        <w:rPr>
          <w:rFonts w:ascii="Times New Roman" w:hAnsi="Times New Roman" w:cs="Times New Roman"/>
          <w:sz w:val="24"/>
          <w:szCs w:val="24"/>
        </w:rPr>
        <w:t xml:space="preserve"> that controls, is controlled by, or is under common control with </w:t>
      </w:r>
      <w:r w:rsidR="00092940">
        <w:rPr>
          <w:rFonts w:ascii="Times New Roman" w:hAnsi="Times New Roman" w:cs="Times New Roman"/>
          <w:sz w:val="24"/>
          <w:szCs w:val="24"/>
        </w:rPr>
        <w:t xml:space="preserve">the </w:t>
      </w:r>
      <w:r w:rsidR="00A90FD7">
        <w:rPr>
          <w:rFonts w:ascii="Times New Roman" w:hAnsi="Times New Roman" w:cs="Times New Roman"/>
          <w:sz w:val="24"/>
          <w:szCs w:val="24"/>
        </w:rPr>
        <w:t>Offeror</w:t>
      </w:r>
      <w:r>
        <w:rPr>
          <w:rFonts w:ascii="Times New Roman" w:hAnsi="Times New Roman" w:cs="Times New Roman"/>
          <w:sz w:val="24"/>
          <w:szCs w:val="24"/>
        </w:rPr>
        <w:t>, including but not limited to a contractor, employee</w:t>
      </w:r>
      <w:r w:rsidR="00BF580F">
        <w:rPr>
          <w:rFonts w:ascii="Times New Roman" w:hAnsi="Times New Roman" w:cs="Times New Roman"/>
          <w:sz w:val="24"/>
          <w:szCs w:val="24"/>
        </w:rPr>
        <w:t xml:space="preserve">, </w:t>
      </w:r>
      <w:proofErr w:type="gramStart"/>
      <w:r w:rsidR="00BF580F">
        <w:rPr>
          <w:rFonts w:ascii="Times New Roman" w:hAnsi="Times New Roman" w:cs="Times New Roman"/>
          <w:sz w:val="24"/>
          <w:szCs w:val="24"/>
        </w:rPr>
        <w:t>subsidiary</w:t>
      </w:r>
      <w:proofErr w:type="gramEnd"/>
      <w:r w:rsidR="00BF580F">
        <w:rPr>
          <w:rFonts w:ascii="Times New Roman" w:hAnsi="Times New Roman" w:cs="Times New Roman"/>
          <w:sz w:val="24"/>
          <w:szCs w:val="24"/>
        </w:rPr>
        <w:t xml:space="preserve"> or corporate entity under the </w:t>
      </w:r>
      <w:r w:rsidR="00A90FD7">
        <w:rPr>
          <w:rFonts w:ascii="Times New Roman" w:hAnsi="Times New Roman" w:cs="Times New Roman"/>
          <w:sz w:val="24"/>
          <w:szCs w:val="24"/>
        </w:rPr>
        <w:t>Offeror</w:t>
      </w:r>
      <w:r w:rsidR="00092940">
        <w:rPr>
          <w:rFonts w:ascii="Times New Roman" w:hAnsi="Times New Roman" w:cs="Times New Roman"/>
          <w:sz w:val="24"/>
          <w:szCs w:val="24"/>
        </w:rPr>
        <w:t>’s</w:t>
      </w:r>
      <w:r w:rsidR="00BF580F">
        <w:rPr>
          <w:rFonts w:ascii="Times New Roman" w:hAnsi="Times New Roman" w:cs="Times New Roman"/>
          <w:sz w:val="24"/>
          <w:szCs w:val="24"/>
        </w:rPr>
        <w:t xml:space="preserve"> control.</w:t>
      </w:r>
    </w:p>
    <w:p w14:paraId="6AB0DFA7" w14:textId="77777777" w:rsidR="00BF580F" w:rsidRDefault="00BF580F" w:rsidP="000F4A2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“Authorized User” means any Affiliate that participates in the business of the </w:t>
      </w:r>
      <w:r w:rsidR="00A90FD7">
        <w:rPr>
          <w:rFonts w:ascii="Times New Roman" w:hAnsi="Times New Roman" w:cs="Times New Roman"/>
          <w:sz w:val="24"/>
          <w:szCs w:val="24"/>
        </w:rPr>
        <w:t>Offeror</w:t>
      </w:r>
      <w:r>
        <w:rPr>
          <w:rFonts w:ascii="Times New Roman" w:hAnsi="Times New Roman" w:cs="Times New Roman"/>
          <w:sz w:val="24"/>
          <w:szCs w:val="24"/>
        </w:rPr>
        <w:t xml:space="preserve"> and is authorized by the </w:t>
      </w:r>
      <w:r w:rsidR="00A90FD7">
        <w:rPr>
          <w:rFonts w:ascii="Times New Roman" w:hAnsi="Times New Roman" w:cs="Times New Roman"/>
          <w:sz w:val="24"/>
          <w:szCs w:val="24"/>
        </w:rPr>
        <w:t>Offeror</w:t>
      </w:r>
      <w:r>
        <w:rPr>
          <w:rFonts w:ascii="Times New Roman" w:hAnsi="Times New Roman" w:cs="Times New Roman"/>
          <w:sz w:val="24"/>
          <w:szCs w:val="24"/>
        </w:rPr>
        <w:t xml:space="preserve"> to access and use the Nonpublic Information.</w:t>
      </w:r>
      <w:r w:rsidR="005C25F3">
        <w:rPr>
          <w:rFonts w:ascii="Times New Roman" w:hAnsi="Times New Roman" w:cs="Times New Roman"/>
          <w:sz w:val="24"/>
          <w:szCs w:val="24"/>
        </w:rPr>
        <w:t xml:space="preserve">  “Authorized User” also means any person designated by the State </w:t>
      </w:r>
      <w:r w:rsidR="00301BE0">
        <w:rPr>
          <w:rFonts w:ascii="Times New Roman" w:hAnsi="Times New Roman" w:cs="Times New Roman"/>
          <w:sz w:val="24"/>
          <w:szCs w:val="24"/>
        </w:rPr>
        <w:t xml:space="preserve">as an Authorized User for purposes of the </w:t>
      </w:r>
      <w:r w:rsidR="00A90FD7">
        <w:rPr>
          <w:rFonts w:ascii="Times New Roman" w:hAnsi="Times New Roman" w:cs="Times New Roman"/>
          <w:sz w:val="24"/>
          <w:szCs w:val="24"/>
        </w:rPr>
        <w:t>Offeror</w:t>
      </w:r>
      <w:r w:rsidR="00301BE0">
        <w:rPr>
          <w:rFonts w:ascii="Times New Roman" w:hAnsi="Times New Roman" w:cs="Times New Roman"/>
          <w:sz w:val="24"/>
          <w:szCs w:val="24"/>
        </w:rPr>
        <w:t>’s services under this Agreement.</w:t>
      </w:r>
    </w:p>
    <w:p w14:paraId="1E80FE7C" w14:textId="77777777" w:rsidR="00BF580F" w:rsidRDefault="00BF580F" w:rsidP="000F4A2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“Nonpublic Information” means information provided to the </w:t>
      </w:r>
      <w:r w:rsidR="00A90FD7">
        <w:rPr>
          <w:rFonts w:ascii="Times New Roman" w:hAnsi="Times New Roman" w:cs="Times New Roman"/>
          <w:sz w:val="24"/>
          <w:szCs w:val="24"/>
        </w:rPr>
        <w:t>Offeror</w:t>
      </w:r>
      <w:r>
        <w:rPr>
          <w:rFonts w:ascii="Times New Roman" w:hAnsi="Times New Roman" w:cs="Times New Roman"/>
          <w:sz w:val="24"/>
          <w:szCs w:val="24"/>
        </w:rPr>
        <w:t xml:space="preserve"> by the State concerning State employees, whether such information is transmitted or maintained in hard copy, electronic, digital or other form, that is not Publicly Available </w:t>
      </w: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and which is:</w:t>
      </w:r>
    </w:p>
    <w:p w14:paraId="55AF9557" w14:textId="77777777" w:rsidR="00D37C4D" w:rsidRDefault="00D37C4D" w:rsidP="00BF580F">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Business or financial information of a State employee, the tampering with which, or unauthorized disclosure, access or </w:t>
      </w:r>
      <w:r w:rsidR="00092940">
        <w:rPr>
          <w:rFonts w:ascii="Times New Roman" w:hAnsi="Times New Roman" w:cs="Times New Roman"/>
          <w:sz w:val="24"/>
          <w:szCs w:val="24"/>
        </w:rPr>
        <w:t>use</w:t>
      </w:r>
      <w:r>
        <w:rPr>
          <w:rFonts w:ascii="Times New Roman" w:hAnsi="Times New Roman" w:cs="Times New Roman"/>
          <w:sz w:val="24"/>
          <w:szCs w:val="24"/>
        </w:rPr>
        <w:t xml:space="preserve"> of which would cause or threaten to cause a material adverse impact upon a State </w:t>
      </w:r>
      <w:proofErr w:type="gramStart"/>
      <w:r>
        <w:rPr>
          <w:rFonts w:ascii="Times New Roman" w:hAnsi="Times New Roman" w:cs="Times New Roman"/>
          <w:sz w:val="24"/>
          <w:szCs w:val="24"/>
        </w:rPr>
        <w:t>employee;</w:t>
      </w:r>
      <w:proofErr w:type="gramEnd"/>
    </w:p>
    <w:p w14:paraId="4C011095" w14:textId="77777777" w:rsidR="00BF580F" w:rsidRDefault="00D37C4D" w:rsidP="00BF580F">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concerning a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employee, which because of the name, number, personal mark or other identifier can be used to identify</w:t>
      </w:r>
      <w:r w:rsidR="00BF580F">
        <w:rPr>
          <w:rFonts w:ascii="Times New Roman" w:hAnsi="Times New Roman" w:cs="Times New Roman"/>
          <w:sz w:val="24"/>
          <w:szCs w:val="24"/>
        </w:rPr>
        <w:t xml:space="preserve"> </w:t>
      </w:r>
      <w:r>
        <w:rPr>
          <w:rFonts w:ascii="Times New Roman" w:hAnsi="Times New Roman" w:cs="Times New Roman"/>
          <w:sz w:val="24"/>
          <w:szCs w:val="24"/>
        </w:rPr>
        <w:t>such employee or, which when used in combination with social security number, drivers’ license number, address, or date of birth would potentially permit access to the employee’s financial account; or</w:t>
      </w:r>
    </w:p>
    <w:p w14:paraId="5FE60622" w14:textId="77777777" w:rsidR="00D37C4D" w:rsidRDefault="00D37C4D" w:rsidP="00BF580F">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Personal information such as age, gender, date of birth, address, name of spouse, name of child, zip code or state of residence which, when used in combination with other data m</w:t>
      </w:r>
      <w:r w:rsidR="00677CCA">
        <w:rPr>
          <w:rFonts w:ascii="Times New Roman" w:hAnsi="Times New Roman" w:cs="Times New Roman"/>
          <w:sz w:val="24"/>
          <w:szCs w:val="24"/>
        </w:rPr>
        <w:t>a</w:t>
      </w:r>
      <w:r>
        <w:rPr>
          <w:rFonts w:ascii="Times New Roman" w:hAnsi="Times New Roman" w:cs="Times New Roman"/>
          <w:sz w:val="24"/>
          <w:szCs w:val="24"/>
        </w:rPr>
        <w:t xml:space="preserve">y permit access to the employee’s financial </w:t>
      </w:r>
      <w:proofErr w:type="gramStart"/>
      <w:r>
        <w:rPr>
          <w:rFonts w:ascii="Times New Roman" w:hAnsi="Times New Roman" w:cs="Times New Roman"/>
          <w:sz w:val="24"/>
          <w:szCs w:val="24"/>
        </w:rPr>
        <w:t>account</w:t>
      </w:r>
      <w:r w:rsidR="00677CCA">
        <w:rPr>
          <w:rFonts w:ascii="Times New Roman" w:hAnsi="Times New Roman" w:cs="Times New Roman"/>
          <w:sz w:val="24"/>
          <w:szCs w:val="24"/>
        </w:rPr>
        <w:t>,</w:t>
      </w:r>
      <w:r>
        <w:rPr>
          <w:rFonts w:ascii="Times New Roman" w:hAnsi="Times New Roman" w:cs="Times New Roman"/>
          <w:sz w:val="24"/>
          <w:szCs w:val="24"/>
        </w:rPr>
        <w:t xml:space="preserve"> or</w:t>
      </w:r>
      <w:proofErr w:type="gramEnd"/>
      <w:r w:rsidR="00677CCA">
        <w:rPr>
          <w:rFonts w:ascii="Times New Roman" w:hAnsi="Times New Roman" w:cs="Times New Roman"/>
          <w:sz w:val="24"/>
          <w:szCs w:val="24"/>
        </w:rPr>
        <w:t xml:space="preserve"> be</w:t>
      </w:r>
      <w:r>
        <w:rPr>
          <w:rFonts w:ascii="Times New Roman" w:hAnsi="Times New Roman" w:cs="Times New Roman"/>
          <w:sz w:val="24"/>
          <w:szCs w:val="24"/>
        </w:rPr>
        <w:t xml:space="preserve"> utilized to cause a material adverse impact upon the State employee.</w:t>
      </w:r>
    </w:p>
    <w:p w14:paraId="168636AC" w14:textId="77777777" w:rsidR="007A4906" w:rsidRPr="007A4906" w:rsidRDefault="00D37C4D" w:rsidP="00C946B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“Publicly Available Information” means any information that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A90FD7">
        <w:rPr>
          <w:rFonts w:ascii="Times New Roman" w:hAnsi="Times New Roman" w:cs="Times New Roman"/>
          <w:sz w:val="24"/>
          <w:szCs w:val="24"/>
        </w:rPr>
        <w:t>Offeror</w:t>
      </w:r>
      <w:r>
        <w:rPr>
          <w:rFonts w:ascii="Times New Roman" w:hAnsi="Times New Roman" w:cs="Times New Roman"/>
          <w:sz w:val="24"/>
          <w:szCs w:val="24"/>
        </w:rPr>
        <w:t xml:space="preserve"> or Affiliate has a reasonable basis to believe is lawfully made to the general public from federal, state or local government records, widely distributed media or other public disclosures, such as “White </w:t>
      </w:r>
      <w:r w:rsidR="000F0DE1">
        <w:rPr>
          <w:rFonts w:ascii="Times New Roman" w:hAnsi="Times New Roman" w:cs="Times New Roman"/>
          <w:sz w:val="24"/>
          <w:szCs w:val="24"/>
        </w:rPr>
        <w:t>P</w:t>
      </w:r>
      <w:r>
        <w:rPr>
          <w:rFonts w:ascii="Times New Roman" w:hAnsi="Times New Roman" w:cs="Times New Roman"/>
          <w:sz w:val="24"/>
          <w:szCs w:val="24"/>
        </w:rPr>
        <w:t>ages” or on-line locator services.</w:t>
      </w:r>
    </w:p>
    <w:p w14:paraId="35EC22AD" w14:textId="77777777" w:rsidR="00D37C4D" w:rsidRPr="000F4A27" w:rsidRDefault="00D37C4D" w:rsidP="00D37C4D">
      <w:pPr>
        <w:pStyle w:val="ListParagraph"/>
        <w:spacing w:line="240" w:lineRule="auto"/>
        <w:ind w:left="2160"/>
        <w:jc w:val="both"/>
        <w:rPr>
          <w:rFonts w:ascii="Times New Roman" w:hAnsi="Times New Roman" w:cs="Times New Roman"/>
          <w:sz w:val="24"/>
          <w:szCs w:val="24"/>
        </w:rPr>
      </w:pPr>
    </w:p>
    <w:p w14:paraId="3EFB178C" w14:textId="77777777" w:rsidR="00FD7613" w:rsidRDefault="00FD7613" w:rsidP="00FD7613">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Privacy and Security</w:t>
      </w:r>
    </w:p>
    <w:p w14:paraId="41C32163" w14:textId="77777777" w:rsidR="00D37C4D" w:rsidRDefault="00D37C4D" w:rsidP="00D37C4D">
      <w:pPr>
        <w:pStyle w:val="ListParagraph"/>
        <w:spacing w:line="240" w:lineRule="auto"/>
        <w:ind w:left="1080"/>
        <w:jc w:val="both"/>
        <w:rPr>
          <w:rFonts w:ascii="Times New Roman" w:hAnsi="Times New Roman" w:cs="Times New Roman"/>
          <w:b/>
          <w:sz w:val="24"/>
          <w:szCs w:val="24"/>
        </w:rPr>
      </w:pPr>
    </w:p>
    <w:p w14:paraId="75E4B066" w14:textId="77777777" w:rsidR="00D37C4D" w:rsidRPr="00D86503" w:rsidRDefault="00D37C4D" w:rsidP="00D37C4D">
      <w:pPr>
        <w:pStyle w:val="ListParagraph"/>
        <w:numPr>
          <w:ilvl w:val="0"/>
          <w:numId w:val="5"/>
        </w:numPr>
        <w:spacing w:line="24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The </w:t>
      </w:r>
      <w:r w:rsidR="00A90FD7">
        <w:rPr>
          <w:rFonts w:ascii="Times New Roman" w:hAnsi="Times New Roman" w:cs="Times New Roman"/>
          <w:sz w:val="24"/>
          <w:szCs w:val="24"/>
        </w:rPr>
        <w:t>Offeror</w:t>
      </w:r>
      <w:r>
        <w:rPr>
          <w:rFonts w:ascii="Times New Roman" w:hAnsi="Times New Roman" w:cs="Times New Roman"/>
          <w:sz w:val="24"/>
          <w:szCs w:val="24"/>
        </w:rPr>
        <w:t xml:space="preserve"> </w:t>
      </w:r>
      <w:r w:rsidR="005C25F3">
        <w:rPr>
          <w:rFonts w:ascii="Times New Roman" w:hAnsi="Times New Roman" w:cs="Times New Roman"/>
          <w:sz w:val="24"/>
          <w:szCs w:val="24"/>
        </w:rPr>
        <w:t xml:space="preserve">represents and </w:t>
      </w:r>
      <w:r>
        <w:rPr>
          <w:rFonts w:ascii="Times New Roman" w:hAnsi="Times New Roman" w:cs="Times New Roman"/>
          <w:sz w:val="24"/>
          <w:szCs w:val="24"/>
        </w:rPr>
        <w:t>agrees that it has a</w:t>
      </w:r>
      <w:r w:rsidR="00094CCE">
        <w:rPr>
          <w:rFonts w:ascii="Times New Roman" w:hAnsi="Times New Roman" w:cs="Times New Roman"/>
          <w:sz w:val="24"/>
          <w:szCs w:val="24"/>
        </w:rPr>
        <w:t xml:space="preserve"> privacy and</w:t>
      </w:r>
      <w:r>
        <w:rPr>
          <w:rFonts w:ascii="Times New Roman" w:hAnsi="Times New Roman" w:cs="Times New Roman"/>
          <w:sz w:val="24"/>
          <w:szCs w:val="24"/>
        </w:rPr>
        <w:t xml:space="preserve"> cybersecurity program that is designed to protect the confidentiality, </w:t>
      </w:r>
      <w:proofErr w:type="gramStart"/>
      <w:r>
        <w:rPr>
          <w:rFonts w:ascii="Times New Roman" w:hAnsi="Times New Roman" w:cs="Times New Roman"/>
          <w:sz w:val="24"/>
          <w:szCs w:val="24"/>
        </w:rPr>
        <w:t>integrity</w:t>
      </w:r>
      <w:proofErr w:type="gramEnd"/>
      <w:r>
        <w:rPr>
          <w:rFonts w:ascii="Times New Roman" w:hAnsi="Times New Roman" w:cs="Times New Roman"/>
          <w:sz w:val="24"/>
          <w:szCs w:val="24"/>
        </w:rPr>
        <w:t xml:space="preserve"> and availability of the Nonpublic Information of the State’s employees</w:t>
      </w:r>
      <w:r w:rsidR="005C25F3">
        <w:rPr>
          <w:rFonts w:ascii="Times New Roman" w:hAnsi="Times New Roman" w:cs="Times New Roman"/>
          <w:sz w:val="24"/>
          <w:szCs w:val="24"/>
        </w:rPr>
        <w:t xml:space="preserve"> to individuals and entities who are not Authorized Users</w:t>
      </w:r>
      <w:r>
        <w:rPr>
          <w:rFonts w:ascii="Times New Roman" w:hAnsi="Times New Roman" w:cs="Times New Roman"/>
          <w:sz w:val="24"/>
          <w:szCs w:val="24"/>
        </w:rPr>
        <w:t>.</w:t>
      </w:r>
    </w:p>
    <w:p w14:paraId="6150264C" w14:textId="77777777" w:rsidR="000F0DE1" w:rsidRPr="00D86503" w:rsidRDefault="00B56C43" w:rsidP="00D37C4D">
      <w:pPr>
        <w:pStyle w:val="ListParagraph"/>
        <w:numPr>
          <w:ilvl w:val="0"/>
          <w:numId w:val="5"/>
        </w:numPr>
        <w:spacing w:line="24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The </w:t>
      </w:r>
      <w:r w:rsidR="000F0DE1">
        <w:rPr>
          <w:rFonts w:ascii="Times New Roman" w:hAnsi="Times New Roman" w:cs="Times New Roman"/>
          <w:sz w:val="24"/>
          <w:szCs w:val="24"/>
        </w:rPr>
        <w:t xml:space="preserve">Offeror shall maintain Nonpublic Information in confidence to be used solely for purposes of the services </w:t>
      </w:r>
      <w:r>
        <w:rPr>
          <w:rFonts w:ascii="Times New Roman" w:hAnsi="Times New Roman" w:cs="Times New Roman"/>
          <w:sz w:val="24"/>
          <w:szCs w:val="24"/>
        </w:rPr>
        <w:t xml:space="preserve">the </w:t>
      </w:r>
      <w:r w:rsidR="000F0DE1">
        <w:rPr>
          <w:rFonts w:ascii="Times New Roman" w:hAnsi="Times New Roman" w:cs="Times New Roman"/>
          <w:sz w:val="24"/>
          <w:szCs w:val="24"/>
        </w:rPr>
        <w:t xml:space="preserve">Offeror may or will provide to the State.  </w:t>
      </w:r>
      <w:r>
        <w:rPr>
          <w:rFonts w:ascii="Times New Roman" w:hAnsi="Times New Roman" w:cs="Times New Roman"/>
          <w:sz w:val="24"/>
          <w:szCs w:val="24"/>
        </w:rPr>
        <w:t xml:space="preserve">The </w:t>
      </w:r>
      <w:r w:rsidR="000F0DE1">
        <w:rPr>
          <w:rFonts w:ascii="Times New Roman" w:hAnsi="Times New Roman" w:cs="Times New Roman"/>
          <w:sz w:val="24"/>
          <w:szCs w:val="24"/>
        </w:rPr>
        <w:t>Offeror shall access, collect, maintain, process, handle, use, disclose and destroy all such Nonpublic Information.  Nonpublic Information will be accessed by, used</w:t>
      </w:r>
      <w:r w:rsidR="002E2A69">
        <w:rPr>
          <w:rFonts w:ascii="Times New Roman" w:hAnsi="Times New Roman" w:cs="Times New Roman"/>
          <w:sz w:val="24"/>
          <w:szCs w:val="24"/>
        </w:rPr>
        <w:t xml:space="preserve"> </w:t>
      </w:r>
      <w:r w:rsidR="000F0DE1">
        <w:rPr>
          <w:rFonts w:ascii="Times New Roman" w:hAnsi="Times New Roman" w:cs="Times New Roman"/>
          <w:sz w:val="24"/>
          <w:szCs w:val="24"/>
        </w:rPr>
        <w:t>by, or disclosed only to Authorized Users as necessary and appropriate to work on matters for the State.</w:t>
      </w:r>
    </w:p>
    <w:p w14:paraId="5ADA2B84" w14:textId="77777777" w:rsidR="000F0DE1" w:rsidRPr="00D86503" w:rsidRDefault="00B56C43" w:rsidP="00D37C4D">
      <w:pPr>
        <w:pStyle w:val="ListParagraph"/>
        <w:numPr>
          <w:ilvl w:val="0"/>
          <w:numId w:val="5"/>
        </w:numPr>
        <w:spacing w:line="24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The </w:t>
      </w:r>
      <w:r w:rsidR="000F0DE1">
        <w:rPr>
          <w:rFonts w:ascii="Times New Roman" w:hAnsi="Times New Roman" w:cs="Times New Roman"/>
          <w:sz w:val="24"/>
          <w:szCs w:val="24"/>
        </w:rPr>
        <w:t>Offeror may make Nonpublic Information available to a third party only upon advan</w:t>
      </w:r>
      <w:r w:rsidR="006268FF">
        <w:rPr>
          <w:rFonts w:ascii="Times New Roman" w:hAnsi="Times New Roman" w:cs="Times New Roman"/>
          <w:sz w:val="24"/>
          <w:szCs w:val="24"/>
        </w:rPr>
        <w:t>c</w:t>
      </w:r>
      <w:r w:rsidR="000F0DE1">
        <w:rPr>
          <w:rFonts w:ascii="Times New Roman" w:hAnsi="Times New Roman" w:cs="Times New Roman"/>
          <w:sz w:val="24"/>
          <w:szCs w:val="24"/>
        </w:rPr>
        <w:t>e written approval of the State, and the third party must agree in writing to the same protections, conditions and limitations contained herein.</w:t>
      </w:r>
    </w:p>
    <w:p w14:paraId="7EC45518" w14:textId="77777777" w:rsidR="005C25F3" w:rsidRPr="005C25F3" w:rsidRDefault="005C25F3" w:rsidP="00D37C4D">
      <w:pPr>
        <w:pStyle w:val="ListParagraph"/>
        <w:numPr>
          <w:ilvl w:val="0"/>
          <w:numId w:val="5"/>
        </w:numPr>
        <w:spacing w:line="24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The </w:t>
      </w:r>
      <w:r w:rsidR="00A90FD7">
        <w:rPr>
          <w:rFonts w:ascii="Times New Roman" w:hAnsi="Times New Roman" w:cs="Times New Roman"/>
          <w:sz w:val="24"/>
          <w:szCs w:val="24"/>
        </w:rPr>
        <w:t>Offeror</w:t>
      </w:r>
      <w:r>
        <w:rPr>
          <w:rFonts w:ascii="Times New Roman" w:hAnsi="Times New Roman" w:cs="Times New Roman"/>
          <w:sz w:val="24"/>
          <w:szCs w:val="24"/>
        </w:rPr>
        <w:t xml:space="preserve"> represents and agrees that it has implemented policies and procedures to protect the Nonpublic </w:t>
      </w:r>
      <w:r w:rsidR="000F0DE1">
        <w:rPr>
          <w:rFonts w:ascii="Times New Roman" w:hAnsi="Times New Roman" w:cs="Times New Roman"/>
          <w:sz w:val="24"/>
          <w:szCs w:val="24"/>
        </w:rPr>
        <w:t>I</w:t>
      </w:r>
      <w:r>
        <w:rPr>
          <w:rFonts w:ascii="Times New Roman" w:hAnsi="Times New Roman" w:cs="Times New Roman"/>
          <w:sz w:val="24"/>
          <w:szCs w:val="24"/>
        </w:rPr>
        <w:t xml:space="preserve">nformation of the State’s employees and to limit access and use of such Nonpublic </w:t>
      </w:r>
      <w:r w:rsidR="000F0DE1">
        <w:rPr>
          <w:rFonts w:ascii="Times New Roman" w:hAnsi="Times New Roman" w:cs="Times New Roman"/>
          <w:sz w:val="24"/>
          <w:szCs w:val="24"/>
        </w:rPr>
        <w:t>I</w:t>
      </w:r>
      <w:r>
        <w:rPr>
          <w:rFonts w:ascii="Times New Roman" w:hAnsi="Times New Roman" w:cs="Times New Roman"/>
          <w:sz w:val="24"/>
          <w:szCs w:val="24"/>
        </w:rPr>
        <w:t xml:space="preserve">nformation to the </w:t>
      </w:r>
      <w:r w:rsidR="00A90FD7">
        <w:rPr>
          <w:rFonts w:ascii="Times New Roman" w:hAnsi="Times New Roman" w:cs="Times New Roman"/>
          <w:sz w:val="24"/>
          <w:szCs w:val="24"/>
        </w:rPr>
        <w:t>Offeror</w:t>
      </w:r>
      <w:r>
        <w:rPr>
          <w:rFonts w:ascii="Times New Roman" w:hAnsi="Times New Roman" w:cs="Times New Roman"/>
          <w:sz w:val="24"/>
          <w:szCs w:val="24"/>
        </w:rPr>
        <w:t xml:space="preserve"> and its Authorized Users.</w:t>
      </w:r>
    </w:p>
    <w:p w14:paraId="4D017A5F" w14:textId="77777777" w:rsidR="005C25F3" w:rsidRPr="005C25F3" w:rsidRDefault="00F13C16" w:rsidP="00D37C4D">
      <w:pPr>
        <w:pStyle w:val="ListParagraph"/>
        <w:numPr>
          <w:ilvl w:val="0"/>
          <w:numId w:val="5"/>
        </w:numPr>
        <w:spacing w:line="24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The </w:t>
      </w:r>
      <w:r w:rsidR="00A90FD7">
        <w:rPr>
          <w:rFonts w:ascii="Times New Roman" w:hAnsi="Times New Roman" w:cs="Times New Roman"/>
          <w:sz w:val="24"/>
          <w:szCs w:val="24"/>
        </w:rPr>
        <w:t>Offeror</w:t>
      </w:r>
      <w:r w:rsidR="005C25F3">
        <w:rPr>
          <w:rFonts w:ascii="Times New Roman" w:hAnsi="Times New Roman" w:cs="Times New Roman"/>
          <w:sz w:val="24"/>
          <w:szCs w:val="24"/>
        </w:rPr>
        <w:t xml:space="preserve"> represents and agrees that its </w:t>
      </w:r>
      <w:r w:rsidR="00094CCE">
        <w:rPr>
          <w:rFonts w:ascii="Times New Roman" w:hAnsi="Times New Roman" w:cs="Times New Roman"/>
          <w:sz w:val="24"/>
          <w:szCs w:val="24"/>
        </w:rPr>
        <w:t xml:space="preserve">privacy and </w:t>
      </w:r>
      <w:r w:rsidR="005C25F3">
        <w:rPr>
          <w:rFonts w:ascii="Times New Roman" w:hAnsi="Times New Roman" w:cs="Times New Roman"/>
          <w:sz w:val="24"/>
          <w:szCs w:val="24"/>
        </w:rPr>
        <w:t>cybersecurity program  policies and procedures addresses, at a minimum, the following:</w:t>
      </w:r>
    </w:p>
    <w:p w14:paraId="4CC063B4" w14:textId="77777777" w:rsidR="005C25F3" w:rsidRPr="005C25F3" w:rsidRDefault="005C25F3" w:rsidP="005C25F3">
      <w:pPr>
        <w:pStyle w:val="ListParagraph"/>
        <w:numPr>
          <w:ilvl w:val="1"/>
          <w:numId w:val="5"/>
        </w:numPr>
        <w:spacing w:line="240" w:lineRule="auto"/>
        <w:ind w:left="2160"/>
        <w:jc w:val="both"/>
        <w:rPr>
          <w:rFonts w:ascii="Times New Roman" w:hAnsi="Times New Roman" w:cs="Times New Roman"/>
          <w:b/>
          <w:sz w:val="24"/>
          <w:szCs w:val="24"/>
        </w:rPr>
      </w:pPr>
      <w:r>
        <w:rPr>
          <w:rFonts w:ascii="Times New Roman" w:hAnsi="Times New Roman" w:cs="Times New Roman"/>
          <w:sz w:val="24"/>
          <w:szCs w:val="24"/>
        </w:rPr>
        <w:t xml:space="preserve">information </w:t>
      </w:r>
      <w:proofErr w:type="gramStart"/>
      <w:r>
        <w:rPr>
          <w:rFonts w:ascii="Times New Roman" w:hAnsi="Times New Roman" w:cs="Times New Roman"/>
          <w:sz w:val="24"/>
          <w:szCs w:val="24"/>
        </w:rPr>
        <w:t>security;</w:t>
      </w:r>
      <w:proofErr w:type="gramEnd"/>
    </w:p>
    <w:p w14:paraId="0BBDDE64" w14:textId="77777777" w:rsidR="005C25F3" w:rsidRPr="005C25F3" w:rsidRDefault="005C25F3" w:rsidP="005C25F3">
      <w:pPr>
        <w:pStyle w:val="ListParagraph"/>
        <w:numPr>
          <w:ilvl w:val="1"/>
          <w:numId w:val="5"/>
        </w:numPr>
        <w:spacing w:line="240" w:lineRule="auto"/>
        <w:ind w:left="2160"/>
        <w:jc w:val="both"/>
        <w:rPr>
          <w:rFonts w:ascii="Times New Roman" w:hAnsi="Times New Roman" w:cs="Times New Roman"/>
          <w:b/>
          <w:sz w:val="24"/>
          <w:szCs w:val="24"/>
        </w:rPr>
      </w:pPr>
      <w:r>
        <w:rPr>
          <w:rFonts w:ascii="Times New Roman" w:hAnsi="Times New Roman" w:cs="Times New Roman"/>
          <w:sz w:val="24"/>
          <w:szCs w:val="24"/>
        </w:rPr>
        <w:t>access controls</w:t>
      </w:r>
      <w:r w:rsidR="00092940">
        <w:rPr>
          <w:rFonts w:ascii="Times New Roman" w:hAnsi="Times New Roman" w:cs="Times New Roman"/>
          <w:sz w:val="24"/>
          <w:szCs w:val="24"/>
        </w:rPr>
        <w:t xml:space="preserve"> (including multi-factor authentication of Authorized User)</w:t>
      </w:r>
      <w:r>
        <w:rPr>
          <w:rFonts w:ascii="Times New Roman" w:hAnsi="Times New Roman" w:cs="Times New Roman"/>
          <w:sz w:val="24"/>
          <w:szCs w:val="24"/>
        </w:rPr>
        <w:t xml:space="preserve"> and </w:t>
      </w:r>
      <w:r w:rsidR="00094CCE">
        <w:rPr>
          <w:rFonts w:ascii="Times New Roman" w:hAnsi="Times New Roman" w:cs="Times New Roman"/>
          <w:sz w:val="24"/>
          <w:szCs w:val="24"/>
        </w:rPr>
        <w:t>identity</w:t>
      </w:r>
      <w:r>
        <w:rPr>
          <w:rFonts w:ascii="Times New Roman" w:hAnsi="Times New Roman" w:cs="Times New Roman"/>
          <w:sz w:val="24"/>
          <w:szCs w:val="24"/>
        </w:rPr>
        <w:t xml:space="preserve"> </w:t>
      </w:r>
      <w:proofErr w:type="gramStart"/>
      <w:r>
        <w:rPr>
          <w:rFonts w:ascii="Times New Roman" w:hAnsi="Times New Roman" w:cs="Times New Roman"/>
          <w:sz w:val="24"/>
          <w:szCs w:val="24"/>
        </w:rPr>
        <w:t>management;</w:t>
      </w:r>
      <w:proofErr w:type="gramEnd"/>
    </w:p>
    <w:p w14:paraId="0E094852" w14:textId="77777777" w:rsidR="005C25F3" w:rsidRPr="005C25F3" w:rsidRDefault="005C25F3" w:rsidP="005C25F3">
      <w:pPr>
        <w:pStyle w:val="ListParagraph"/>
        <w:numPr>
          <w:ilvl w:val="1"/>
          <w:numId w:val="5"/>
        </w:numPr>
        <w:spacing w:line="240" w:lineRule="auto"/>
        <w:ind w:left="2160"/>
        <w:jc w:val="both"/>
        <w:rPr>
          <w:rFonts w:ascii="Times New Roman" w:hAnsi="Times New Roman" w:cs="Times New Roman"/>
          <w:b/>
          <w:sz w:val="24"/>
          <w:szCs w:val="24"/>
        </w:rPr>
      </w:pPr>
      <w:r>
        <w:rPr>
          <w:rFonts w:ascii="Times New Roman" w:hAnsi="Times New Roman" w:cs="Times New Roman"/>
          <w:sz w:val="24"/>
          <w:szCs w:val="24"/>
        </w:rPr>
        <w:t xml:space="preserve">systems and network </w:t>
      </w:r>
      <w:proofErr w:type="gramStart"/>
      <w:r>
        <w:rPr>
          <w:rFonts w:ascii="Times New Roman" w:hAnsi="Times New Roman" w:cs="Times New Roman"/>
          <w:sz w:val="24"/>
          <w:szCs w:val="24"/>
        </w:rPr>
        <w:t>security;</w:t>
      </w:r>
      <w:proofErr w:type="gramEnd"/>
    </w:p>
    <w:p w14:paraId="152828CA" w14:textId="77777777" w:rsidR="005C25F3" w:rsidRPr="00301BE0" w:rsidRDefault="005C25F3" w:rsidP="005C25F3">
      <w:pPr>
        <w:pStyle w:val="ListParagraph"/>
        <w:numPr>
          <w:ilvl w:val="1"/>
          <w:numId w:val="5"/>
        </w:numPr>
        <w:spacing w:line="240" w:lineRule="auto"/>
        <w:ind w:left="2160"/>
        <w:jc w:val="both"/>
        <w:rPr>
          <w:rFonts w:ascii="Times New Roman" w:hAnsi="Times New Roman" w:cs="Times New Roman"/>
          <w:b/>
          <w:sz w:val="24"/>
          <w:szCs w:val="24"/>
        </w:rPr>
      </w:pPr>
      <w:r>
        <w:rPr>
          <w:rFonts w:ascii="Times New Roman" w:hAnsi="Times New Roman" w:cs="Times New Roman"/>
          <w:sz w:val="24"/>
          <w:szCs w:val="24"/>
        </w:rPr>
        <w:t xml:space="preserve">physical security and environmental </w:t>
      </w:r>
      <w:proofErr w:type="gramStart"/>
      <w:r>
        <w:rPr>
          <w:rFonts w:ascii="Times New Roman" w:hAnsi="Times New Roman" w:cs="Times New Roman"/>
          <w:sz w:val="24"/>
          <w:szCs w:val="24"/>
        </w:rPr>
        <w:t>controls;</w:t>
      </w:r>
      <w:proofErr w:type="gramEnd"/>
    </w:p>
    <w:p w14:paraId="40B18D4C" w14:textId="77777777" w:rsidR="00301BE0" w:rsidRPr="005C25F3" w:rsidRDefault="00301BE0" w:rsidP="005C25F3">
      <w:pPr>
        <w:pStyle w:val="ListParagraph"/>
        <w:numPr>
          <w:ilvl w:val="1"/>
          <w:numId w:val="5"/>
        </w:numPr>
        <w:spacing w:line="240" w:lineRule="auto"/>
        <w:ind w:left="2160"/>
        <w:jc w:val="both"/>
        <w:rPr>
          <w:rFonts w:ascii="Times New Roman" w:hAnsi="Times New Roman" w:cs="Times New Roman"/>
          <w:b/>
          <w:sz w:val="24"/>
          <w:szCs w:val="24"/>
        </w:rPr>
      </w:pPr>
      <w:r>
        <w:rPr>
          <w:rFonts w:ascii="Times New Roman" w:hAnsi="Times New Roman" w:cs="Times New Roman"/>
          <w:sz w:val="24"/>
          <w:szCs w:val="24"/>
        </w:rPr>
        <w:t xml:space="preserve">encryption protocols for the transmission of Nonpublic </w:t>
      </w:r>
      <w:proofErr w:type="gramStart"/>
      <w:r>
        <w:rPr>
          <w:rFonts w:ascii="Times New Roman" w:hAnsi="Times New Roman" w:cs="Times New Roman"/>
          <w:sz w:val="24"/>
          <w:szCs w:val="24"/>
        </w:rPr>
        <w:t>Information</w:t>
      </w:r>
      <w:r w:rsidR="00F13C16">
        <w:rPr>
          <w:rFonts w:ascii="Times New Roman" w:hAnsi="Times New Roman" w:cs="Times New Roman"/>
          <w:sz w:val="24"/>
          <w:szCs w:val="24"/>
        </w:rPr>
        <w:t>;</w:t>
      </w:r>
      <w:proofErr w:type="gramEnd"/>
    </w:p>
    <w:p w14:paraId="7686741F" w14:textId="77777777" w:rsidR="005C25F3" w:rsidRPr="005C25F3" w:rsidRDefault="005C25F3" w:rsidP="005C25F3">
      <w:pPr>
        <w:pStyle w:val="ListParagraph"/>
        <w:numPr>
          <w:ilvl w:val="1"/>
          <w:numId w:val="5"/>
        </w:numPr>
        <w:spacing w:line="240" w:lineRule="auto"/>
        <w:ind w:left="2160"/>
        <w:jc w:val="both"/>
        <w:rPr>
          <w:rFonts w:ascii="Times New Roman" w:hAnsi="Times New Roman" w:cs="Times New Roman"/>
          <w:b/>
          <w:sz w:val="24"/>
          <w:szCs w:val="24"/>
        </w:rPr>
      </w:pPr>
      <w:r>
        <w:rPr>
          <w:rFonts w:ascii="Times New Roman" w:hAnsi="Times New Roman" w:cs="Times New Roman"/>
          <w:sz w:val="24"/>
          <w:szCs w:val="24"/>
        </w:rPr>
        <w:t xml:space="preserve">data </w:t>
      </w:r>
      <w:proofErr w:type="gramStart"/>
      <w:r>
        <w:rPr>
          <w:rFonts w:ascii="Times New Roman" w:hAnsi="Times New Roman" w:cs="Times New Roman"/>
          <w:sz w:val="24"/>
          <w:szCs w:val="24"/>
        </w:rPr>
        <w:t>privacy;</w:t>
      </w:r>
      <w:proofErr w:type="gramEnd"/>
    </w:p>
    <w:p w14:paraId="1F21CF76" w14:textId="77777777" w:rsidR="005C25F3" w:rsidRPr="005C25F3" w:rsidRDefault="005C25F3" w:rsidP="005C25F3">
      <w:pPr>
        <w:pStyle w:val="ListParagraph"/>
        <w:numPr>
          <w:ilvl w:val="1"/>
          <w:numId w:val="5"/>
        </w:numPr>
        <w:spacing w:line="240" w:lineRule="auto"/>
        <w:ind w:left="2160"/>
        <w:jc w:val="both"/>
        <w:rPr>
          <w:rFonts w:ascii="Times New Roman" w:hAnsi="Times New Roman" w:cs="Times New Roman"/>
          <w:b/>
          <w:sz w:val="24"/>
          <w:szCs w:val="24"/>
        </w:rPr>
      </w:pPr>
      <w:r>
        <w:rPr>
          <w:rFonts w:ascii="Times New Roman" w:hAnsi="Times New Roman" w:cs="Times New Roman"/>
          <w:sz w:val="24"/>
          <w:szCs w:val="24"/>
        </w:rPr>
        <w:t>risk assessment;</w:t>
      </w:r>
      <w:r w:rsidR="00F13C16">
        <w:rPr>
          <w:rFonts w:ascii="Times New Roman" w:hAnsi="Times New Roman" w:cs="Times New Roman"/>
          <w:sz w:val="24"/>
          <w:szCs w:val="24"/>
        </w:rPr>
        <w:t xml:space="preserve"> and</w:t>
      </w:r>
    </w:p>
    <w:p w14:paraId="6F20A1A1" w14:textId="77777777" w:rsidR="005C25F3" w:rsidRPr="00D86503" w:rsidRDefault="005C25F3" w:rsidP="005C25F3">
      <w:pPr>
        <w:pStyle w:val="ListParagraph"/>
        <w:numPr>
          <w:ilvl w:val="1"/>
          <w:numId w:val="5"/>
        </w:numPr>
        <w:spacing w:line="240" w:lineRule="auto"/>
        <w:ind w:left="2160"/>
        <w:jc w:val="both"/>
        <w:rPr>
          <w:rFonts w:ascii="Times New Roman" w:hAnsi="Times New Roman" w:cs="Times New Roman"/>
          <w:b/>
          <w:sz w:val="24"/>
          <w:szCs w:val="24"/>
        </w:rPr>
      </w:pPr>
      <w:r>
        <w:rPr>
          <w:rFonts w:ascii="Times New Roman" w:hAnsi="Times New Roman" w:cs="Times New Roman"/>
          <w:sz w:val="24"/>
          <w:szCs w:val="24"/>
        </w:rPr>
        <w:lastRenderedPageBreak/>
        <w:t>incident</w:t>
      </w:r>
      <w:r w:rsidR="00D86503">
        <w:rPr>
          <w:rFonts w:ascii="Times New Roman" w:hAnsi="Times New Roman" w:cs="Times New Roman"/>
          <w:sz w:val="24"/>
          <w:szCs w:val="24"/>
        </w:rPr>
        <w:t>s</w:t>
      </w:r>
      <w:r>
        <w:rPr>
          <w:rFonts w:ascii="Times New Roman" w:hAnsi="Times New Roman" w:cs="Times New Roman"/>
          <w:sz w:val="24"/>
          <w:szCs w:val="24"/>
        </w:rPr>
        <w:t xml:space="preserve"> (breaches of security)</w:t>
      </w:r>
      <w:r w:rsidR="00677CCA">
        <w:rPr>
          <w:rFonts w:ascii="Times New Roman" w:hAnsi="Times New Roman" w:cs="Times New Roman"/>
          <w:sz w:val="24"/>
          <w:szCs w:val="24"/>
        </w:rPr>
        <w:t xml:space="preserve"> alert,</w:t>
      </w:r>
      <w:r>
        <w:rPr>
          <w:rFonts w:ascii="Times New Roman" w:hAnsi="Times New Roman" w:cs="Times New Roman"/>
          <w:sz w:val="24"/>
          <w:szCs w:val="24"/>
        </w:rPr>
        <w:t xml:space="preserve"> </w:t>
      </w:r>
      <w:proofErr w:type="gramStart"/>
      <w:r>
        <w:rPr>
          <w:rFonts w:ascii="Times New Roman" w:hAnsi="Times New Roman" w:cs="Times New Roman"/>
          <w:sz w:val="24"/>
          <w:szCs w:val="24"/>
        </w:rPr>
        <w:t>response</w:t>
      </w:r>
      <w:proofErr w:type="gramEnd"/>
      <w:r>
        <w:rPr>
          <w:rFonts w:ascii="Times New Roman" w:hAnsi="Times New Roman" w:cs="Times New Roman"/>
          <w:sz w:val="24"/>
          <w:szCs w:val="24"/>
        </w:rPr>
        <w:t xml:space="preserve"> and reporting mechanisms to the State</w:t>
      </w:r>
      <w:r w:rsidR="00301BE0">
        <w:rPr>
          <w:rFonts w:ascii="Times New Roman" w:hAnsi="Times New Roman" w:cs="Times New Roman"/>
          <w:sz w:val="24"/>
          <w:szCs w:val="24"/>
        </w:rPr>
        <w:t xml:space="preserve"> for breaches and unauthorized uses and disclosures of Nonpublic Information</w:t>
      </w:r>
      <w:r>
        <w:rPr>
          <w:rFonts w:ascii="Times New Roman" w:hAnsi="Times New Roman" w:cs="Times New Roman"/>
          <w:sz w:val="24"/>
          <w:szCs w:val="24"/>
        </w:rPr>
        <w:t>.</w:t>
      </w:r>
    </w:p>
    <w:p w14:paraId="51E58D6E" w14:textId="77777777" w:rsidR="005D40D4" w:rsidRPr="005D40D4" w:rsidRDefault="005D40D4" w:rsidP="00474AE5">
      <w:pPr>
        <w:pStyle w:val="ListParagraph"/>
        <w:numPr>
          <w:ilvl w:val="0"/>
          <w:numId w:val="5"/>
        </w:numPr>
        <w:spacing w:after="0"/>
        <w:ind w:left="1350" w:hanging="270"/>
        <w:jc w:val="both"/>
        <w:rPr>
          <w:rFonts w:ascii="Times New Roman" w:hAnsi="Times New Roman" w:cs="Times New Roman"/>
          <w:sz w:val="24"/>
          <w:szCs w:val="24"/>
        </w:rPr>
      </w:pPr>
      <w:r w:rsidRPr="005D40D4">
        <w:rPr>
          <w:rFonts w:ascii="Times New Roman" w:hAnsi="Times New Roman" w:cs="Times New Roman"/>
          <w:sz w:val="24"/>
          <w:szCs w:val="24"/>
        </w:rPr>
        <w:t>The Offeror shall supply the State with the contact information of the person who is responsible for overseeing and implementing the Offeror’s cybersecurity program.</w:t>
      </w:r>
    </w:p>
    <w:p w14:paraId="6E6F9D2F" w14:textId="77777777" w:rsidR="005D40D4" w:rsidRPr="005D40D4" w:rsidRDefault="005D40D4" w:rsidP="00D86503">
      <w:pPr>
        <w:pStyle w:val="ListParagraph"/>
        <w:spacing w:after="0"/>
        <w:ind w:left="1440" w:hanging="360"/>
        <w:jc w:val="both"/>
        <w:rPr>
          <w:rFonts w:ascii="Times New Roman" w:hAnsi="Times New Roman" w:cs="Times New Roman"/>
          <w:sz w:val="24"/>
          <w:szCs w:val="24"/>
        </w:rPr>
      </w:pPr>
      <w:r w:rsidRPr="005D40D4">
        <w:rPr>
          <w:rFonts w:ascii="Times New Roman" w:hAnsi="Times New Roman" w:cs="Times New Roman"/>
          <w:sz w:val="24"/>
          <w:szCs w:val="24"/>
        </w:rPr>
        <w:t>G.</w:t>
      </w:r>
      <w:r w:rsidRPr="005D40D4">
        <w:rPr>
          <w:rFonts w:ascii="Times New Roman" w:hAnsi="Times New Roman" w:cs="Times New Roman"/>
          <w:sz w:val="24"/>
          <w:szCs w:val="24"/>
        </w:rPr>
        <w:tab/>
        <w:t>The Offeror’s privacy and cybersecurity program shall include policies and procedures for the secure disposal or return to the State of Nonpublic Informatio</w:t>
      </w:r>
      <w:r w:rsidR="005660BC">
        <w:rPr>
          <w:rFonts w:ascii="Times New Roman" w:hAnsi="Times New Roman" w:cs="Times New Roman"/>
          <w:sz w:val="24"/>
          <w:szCs w:val="24"/>
        </w:rPr>
        <w:t xml:space="preserve">n of the State’s </w:t>
      </w:r>
      <w:r w:rsidRPr="005D40D4">
        <w:rPr>
          <w:rFonts w:ascii="Times New Roman" w:hAnsi="Times New Roman" w:cs="Times New Roman"/>
          <w:sz w:val="24"/>
          <w:szCs w:val="24"/>
        </w:rPr>
        <w:t xml:space="preserve">employees. </w:t>
      </w:r>
    </w:p>
    <w:p w14:paraId="4AEE0750" w14:textId="77777777" w:rsidR="005D40D4" w:rsidRPr="005D40D4" w:rsidRDefault="005D40D4" w:rsidP="00D86503">
      <w:pPr>
        <w:pStyle w:val="ListParagraph"/>
        <w:spacing w:after="0"/>
        <w:ind w:left="1440" w:hanging="360"/>
        <w:jc w:val="both"/>
        <w:rPr>
          <w:rFonts w:ascii="Times New Roman" w:hAnsi="Times New Roman" w:cs="Times New Roman"/>
          <w:sz w:val="24"/>
          <w:szCs w:val="24"/>
        </w:rPr>
      </w:pPr>
      <w:r w:rsidRPr="005D40D4">
        <w:rPr>
          <w:rFonts w:ascii="Times New Roman" w:hAnsi="Times New Roman" w:cs="Times New Roman"/>
          <w:sz w:val="24"/>
          <w:szCs w:val="24"/>
        </w:rPr>
        <w:t xml:space="preserve">H. </w:t>
      </w:r>
      <w:r w:rsidRPr="005D40D4">
        <w:rPr>
          <w:rFonts w:ascii="Times New Roman" w:hAnsi="Times New Roman" w:cs="Times New Roman"/>
          <w:sz w:val="24"/>
          <w:szCs w:val="24"/>
        </w:rPr>
        <w:tab/>
        <w:t xml:space="preserve">The State and the Offeror agree that Publicly Available Information is not subject to the Offeror’s privacy and cybersecurity program, including the requirement that the Offeror report incidents of breaches or unauthorized uses or disclosures of such Publicly Available Information. </w:t>
      </w:r>
    </w:p>
    <w:p w14:paraId="289B6FFD" w14:textId="77777777" w:rsidR="005D40D4" w:rsidRPr="00D86503" w:rsidRDefault="005D40D4" w:rsidP="00D86503">
      <w:pPr>
        <w:spacing w:after="0"/>
        <w:ind w:left="1350" w:hanging="270"/>
        <w:jc w:val="both"/>
      </w:pPr>
      <w:r w:rsidRPr="005D40D4">
        <w:rPr>
          <w:rFonts w:ascii="Times New Roman" w:hAnsi="Times New Roman" w:cs="Times New Roman"/>
          <w:sz w:val="24"/>
          <w:szCs w:val="24"/>
        </w:rPr>
        <w:t xml:space="preserve">I.  </w:t>
      </w:r>
      <w:r w:rsidR="00474AE5" w:rsidRPr="00BA551E">
        <w:rPr>
          <w:rFonts w:ascii="Times New Roman" w:hAnsi="Times New Roman" w:cs="Times New Roman"/>
          <w:sz w:val="24"/>
          <w:szCs w:val="24"/>
        </w:rPr>
        <w:t>The Offeror shall notify the state contact within one (1) day if the Offeror becomes aware that an Adverse Event has occurred.  The State can require a risk assessment of the Offeror with the State mandating the methodology to be used as well as the scope.  At the State’s discretion a risk assessment may be performed by a third party at the Offeror’s expense.</w:t>
      </w:r>
    </w:p>
    <w:p w14:paraId="6E241446" w14:textId="77777777" w:rsidR="00B56C43" w:rsidRPr="00D86503" w:rsidRDefault="00B56C43" w:rsidP="00D86503">
      <w:pPr>
        <w:pStyle w:val="ListParagraph"/>
        <w:rPr>
          <w:rFonts w:ascii="Times New Roman" w:hAnsi="Times New Roman" w:cs="Times New Roman"/>
          <w:b/>
          <w:sz w:val="24"/>
          <w:szCs w:val="24"/>
        </w:rPr>
      </w:pPr>
    </w:p>
    <w:p w14:paraId="792AB9B0" w14:textId="77777777" w:rsidR="00FD7613" w:rsidRDefault="00FD7613" w:rsidP="00FD7613">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Return of Documents and Information</w:t>
      </w:r>
    </w:p>
    <w:p w14:paraId="7722834E" w14:textId="77777777" w:rsidR="00301BE0" w:rsidRDefault="00301BE0" w:rsidP="00301BE0">
      <w:pPr>
        <w:pStyle w:val="ListParagraph"/>
        <w:spacing w:line="240" w:lineRule="auto"/>
        <w:ind w:left="1080"/>
        <w:jc w:val="both"/>
        <w:rPr>
          <w:rFonts w:ascii="Times New Roman" w:hAnsi="Times New Roman" w:cs="Times New Roman"/>
          <w:b/>
          <w:sz w:val="24"/>
          <w:szCs w:val="24"/>
        </w:rPr>
      </w:pPr>
    </w:p>
    <w:p w14:paraId="0214369C" w14:textId="77777777" w:rsidR="00301BE0" w:rsidRPr="00301BE0" w:rsidRDefault="00301BE0" w:rsidP="00301BE0">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00A90FD7">
        <w:rPr>
          <w:rFonts w:ascii="Times New Roman" w:hAnsi="Times New Roman" w:cs="Times New Roman"/>
          <w:sz w:val="24"/>
          <w:szCs w:val="24"/>
        </w:rPr>
        <w:t>Offeror</w:t>
      </w:r>
      <w:r>
        <w:rPr>
          <w:rFonts w:ascii="Times New Roman" w:hAnsi="Times New Roman" w:cs="Times New Roman"/>
          <w:sz w:val="24"/>
          <w:szCs w:val="24"/>
        </w:rPr>
        <w:t xml:space="preserve"> shall return all Nonpublic Information concerning the States’ employees to the State, in the form directed by the State, within</w:t>
      </w:r>
      <w:r w:rsidR="00094CCE">
        <w:rPr>
          <w:rFonts w:ascii="Times New Roman" w:hAnsi="Times New Roman" w:cs="Times New Roman"/>
          <w:sz w:val="24"/>
          <w:szCs w:val="24"/>
        </w:rPr>
        <w:t xml:space="preserve"> fifteen (15) business</w:t>
      </w:r>
      <w:r>
        <w:rPr>
          <w:rFonts w:ascii="Times New Roman" w:hAnsi="Times New Roman" w:cs="Times New Roman"/>
          <w:sz w:val="24"/>
          <w:szCs w:val="24"/>
        </w:rPr>
        <w:t xml:space="preserve"> days of the State’s request.</w:t>
      </w:r>
    </w:p>
    <w:p w14:paraId="5C7FA81B" w14:textId="77777777" w:rsidR="00301BE0" w:rsidRPr="00301BE0" w:rsidRDefault="00301BE0" w:rsidP="00301BE0">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sz w:val="24"/>
          <w:szCs w:val="24"/>
        </w:rPr>
        <w:t>Upon the State’s request</w:t>
      </w:r>
      <w:r w:rsidR="00094CCE">
        <w:rPr>
          <w:rFonts w:ascii="Times New Roman" w:hAnsi="Times New Roman" w:cs="Times New Roman"/>
          <w:sz w:val="24"/>
          <w:szCs w:val="24"/>
        </w:rPr>
        <w:t xml:space="preserve"> and direction</w:t>
      </w:r>
      <w:r>
        <w:rPr>
          <w:rFonts w:ascii="Times New Roman" w:hAnsi="Times New Roman" w:cs="Times New Roman"/>
          <w:sz w:val="24"/>
          <w:szCs w:val="24"/>
        </w:rPr>
        <w:t xml:space="preserve">, the </w:t>
      </w:r>
      <w:r w:rsidR="00A90FD7">
        <w:rPr>
          <w:rFonts w:ascii="Times New Roman" w:hAnsi="Times New Roman" w:cs="Times New Roman"/>
          <w:sz w:val="24"/>
          <w:szCs w:val="24"/>
        </w:rPr>
        <w:t>Offeror</w:t>
      </w:r>
      <w:r>
        <w:rPr>
          <w:rFonts w:ascii="Times New Roman" w:hAnsi="Times New Roman" w:cs="Times New Roman"/>
          <w:sz w:val="24"/>
          <w:szCs w:val="24"/>
        </w:rPr>
        <w:t xml:space="preserve"> shall destroy all Nonpublic Information concerning the State’s employees.</w:t>
      </w:r>
    </w:p>
    <w:p w14:paraId="2860FECF" w14:textId="77777777" w:rsidR="00301BE0" w:rsidRDefault="00301BE0" w:rsidP="00301BE0">
      <w:pPr>
        <w:pStyle w:val="ListParagraph"/>
        <w:spacing w:line="240" w:lineRule="auto"/>
        <w:ind w:left="1440"/>
        <w:jc w:val="both"/>
        <w:rPr>
          <w:rFonts w:ascii="Times New Roman" w:hAnsi="Times New Roman" w:cs="Times New Roman"/>
          <w:b/>
          <w:sz w:val="24"/>
          <w:szCs w:val="24"/>
        </w:rPr>
      </w:pPr>
    </w:p>
    <w:p w14:paraId="2C1C245E" w14:textId="77777777" w:rsidR="00FD7613" w:rsidRDefault="00FD7613" w:rsidP="00FD7613">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Miscellaneous</w:t>
      </w:r>
    </w:p>
    <w:p w14:paraId="4EABE378" w14:textId="77777777" w:rsidR="00301BE0" w:rsidRDefault="00301BE0" w:rsidP="00301BE0">
      <w:pPr>
        <w:pStyle w:val="ListParagraph"/>
        <w:spacing w:line="240" w:lineRule="auto"/>
        <w:ind w:left="1080"/>
        <w:jc w:val="both"/>
        <w:rPr>
          <w:rFonts w:ascii="Times New Roman" w:hAnsi="Times New Roman" w:cs="Times New Roman"/>
          <w:b/>
          <w:sz w:val="24"/>
          <w:szCs w:val="24"/>
        </w:rPr>
      </w:pPr>
    </w:p>
    <w:p w14:paraId="33424AB6" w14:textId="77777777" w:rsidR="00094CCE" w:rsidRDefault="00301BE0" w:rsidP="00301BE0">
      <w:pPr>
        <w:pStyle w:val="ListParagraph"/>
        <w:numPr>
          <w:ilvl w:val="0"/>
          <w:numId w:val="7"/>
        </w:numPr>
        <w:spacing w:line="240" w:lineRule="auto"/>
        <w:jc w:val="both"/>
        <w:rPr>
          <w:rFonts w:ascii="Times New Roman" w:hAnsi="Times New Roman" w:cs="Times New Roman"/>
          <w:b/>
          <w:sz w:val="24"/>
          <w:szCs w:val="24"/>
        </w:rPr>
      </w:pPr>
      <w:r w:rsidRPr="00094CCE">
        <w:rPr>
          <w:rFonts w:ascii="Times New Roman" w:hAnsi="Times New Roman" w:cs="Times New Roman"/>
          <w:b/>
          <w:sz w:val="24"/>
          <w:szCs w:val="24"/>
        </w:rPr>
        <w:t xml:space="preserve">Remedies of the State.  </w:t>
      </w:r>
      <w:r w:rsidRPr="00094CCE">
        <w:rPr>
          <w:rFonts w:ascii="Times New Roman" w:hAnsi="Times New Roman" w:cs="Times New Roman"/>
          <w:sz w:val="24"/>
          <w:szCs w:val="24"/>
        </w:rPr>
        <w:t xml:space="preserve">In event of a breach of </w:t>
      </w:r>
      <w:r w:rsidR="00A90FD7">
        <w:rPr>
          <w:rFonts w:ascii="Times New Roman" w:hAnsi="Times New Roman" w:cs="Times New Roman"/>
          <w:sz w:val="24"/>
          <w:szCs w:val="24"/>
        </w:rPr>
        <w:t>Offeror</w:t>
      </w:r>
      <w:r w:rsidRPr="00094CCE">
        <w:rPr>
          <w:rFonts w:ascii="Times New Roman" w:hAnsi="Times New Roman" w:cs="Times New Roman"/>
          <w:sz w:val="24"/>
          <w:szCs w:val="24"/>
        </w:rPr>
        <w:t xml:space="preserve">’s cybersecurity program, or an unauthorized use or disclosure of Nonpublic Information of one or more of the State’s employees, the </w:t>
      </w:r>
      <w:r w:rsidR="00A90FD7">
        <w:rPr>
          <w:rFonts w:ascii="Times New Roman" w:hAnsi="Times New Roman" w:cs="Times New Roman"/>
          <w:sz w:val="24"/>
          <w:szCs w:val="24"/>
        </w:rPr>
        <w:t>Offeror</w:t>
      </w:r>
      <w:r w:rsidRPr="00094CCE">
        <w:rPr>
          <w:rFonts w:ascii="Times New Roman" w:hAnsi="Times New Roman" w:cs="Times New Roman"/>
          <w:sz w:val="24"/>
          <w:szCs w:val="24"/>
        </w:rPr>
        <w:t xml:space="preserve"> agrees it shall be liable to the State for </w:t>
      </w:r>
      <w:r w:rsidR="00094CCE">
        <w:rPr>
          <w:rFonts w:ascii="Times New Roman" w:hAnsi="Times New Roman" w:cs="Times New Roman"/>
          <w:sz w:val="24"/>
          <w:szCs w:val="24"/>
        </w:rPr>
        <w:t xml:space="preserve">monetary damages suffered by the State’s employee(s), including but not limited to </w:t>
      </w:r>
      <w:r w:rsidRPr="00094CCE">
        <w:rPr>
          <w:rFonts w:ascii="Times New Roman" w:hAnsi="Times New Roman" w:cs="Times New Roman"/>
          <w:sz w:val="24"/>
          <w:szCs w:val="24"/>
        </w:rPr>
        <w:t xml:space="preserve">the costs associated with necessary remedial measures, which may include, assisting the impacted employee(s) to acquire new identification documents; credit counseling and repair services; </w:t>
      </w:r>
      <w:r w:rsidR="00094CCE" w:rsidRPr="00094CCE">
        <w:rPr>
          <w:rFonts w:ascii="Times New Roman" w:hAnsi="Times New Roman" w:cs="Times New Roman"/>
          <w:sz w:val="24"/>
          <w:szCs w:val="24"/>
        </w:rPr>
        <w:t xml:space="preserve">correction </w:t>
      </w:r>
      <w:r w:rsidRPr="00094CCE">
        <w:rPr>
          <w:rFonts w:ascii="Times New Roman" w:hAnsi="Times New Roman" w:cs="Times New Roman"/>
          <w:sz w:val="24"/>
          <w:szCs w:val="24"/>
        </w:rPr>
        <w:t>communications to credit reporting agencies, banks or financial institutions</w:t>
      </w:r>
      <w:r w:rsidR="00094CCE" w:rsidRPr="00094CCE">
        <w:rPr>
          <w:rFonts w:ascii="Times New Roman" w:hAnsi="Times New Roman" w:cs="Times New Roman"/>
          <w:sz w:val="24"/>
          <w:szCs w:val="24"/>
        </w:rPr>
        <w:t xml:space="preserve">, or other </w:t>
      </w:r>
      <w:r w:rsidR="00092940">
        <w:rPr>
          <w:rFonts w:ascii="Times New Roman" w:hAnsi="Times New Roman" w:cs="Times New Roman"/>
          <w:sz w:val="24"/>
          <w:szCs w:val="24"/>
        </w:rPr>
        <w:t xml:space="preserve">reasonably </w:t>
      </w:r>
      <w:r w:rsidR="00094CCE" w:rsidRPr="00094CCE">
        <w:rPr>
          <w:rFonts w:ascii="Times New Roman" w:hAnsi="Times New Roman" w:cs="Times New Roman"/>
          <w:sz w:val="24"/>
          <w:szCs w:val="24"/>
        </w:rPr>
        <w:t xml:space="preserve">necessary remedial measures.  </w:t>
      </w:r>
    </w:p>
    <w:p w14:paraId="1138F2F9" w14:textId="77777777" w:rsidR="00094CCE" w:rsidRDefault="00092940" w:rsidP="00301BE0">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Venue for </w:t>
      </w:r>
      <w:r w:rsidR="00094CCE" w:rsidRPr="00094CCE">
        <w:rPr>
          <w:rFonts w:ascii="Times New Roman" w:hAnsi="Times New Roman" w:cs="Times New Roman"/>
          <w:b/>
          <w:sz w:val="24"/>
          <w:szCs w:val="24"/>
        </w:rPr>
        <w:t>Enforcement of this Agreement</w:t>
      </w:r>
      <w:r w:rsidR="00094CCE">
        <w:rPr>
          <w:rFonts w:ascii="Times New Roman" w:hAnsi="Times New Roman" w:cs="Times New Roman"/>
          <w:sz w:val="24"/>
          <w:szCs w:val="24"/>
        </w:rPr>
        <w:t>.   This Agreement may be enforced in litigation only in</w:t>
      </w:r>
      <w:r>
        <w:rPr>
          <w:rFonts w:ascii="Times New Roman" w:hAnsi="Times New Roman" w:cs="Times New Roman"/>
          <w:sz w:val="24"/>
          <w:szCs w:val="24"/>
        </w:rPr>
        <w:t xml:space="preserve"> the Circuit Court, Sixth Judicial Circuit, </w:t>
      </w:r>
      <w:r w:rsidR="00094CCE">
        <w:rPr>
          <w:rFonts w:ascii="Times New Roman" w:hAnsi="Times New Roman" w:cs="Times New Roman"/>
          <w:sz w:val="24"/>
          <w:szCs w:val="24"/>
        </w:rPr>
        <w:t>Hughes County, South Dakota.</w:t>
      </w:r>
    </w:p>
    <w:p w14:paraId="50CDFF8A" w14:textId="77777777" w:rsidR="00301BE0" w:rsidRPr="00094CCE" w:rsidRDefault="00094CCE" w:rsidP="00301BE0">
      <w:pPr>
        <w:pStyle w:val="ListParagraph"/>
        <w:numPr>
          <w:ilvl w:val="0"/>
          <w:numId w:val="7"/>
        </w:numPr>
        <w:spacing w:line="240" w:lineRule="auto"/>
        <w:jc w:val="both"/>
        <w:rPr>
          <w:rFonts w:ascii="Times New Roman" w:hAnsi="Times New Roman" w:cs="Times New Roman"/>
          <w:b/>
          <w:sz w:val="24"/>
          <w:szCs w:val="24"/>
        </w:rPr>
      </w:pPr>
      <w:r w:rsidRPr="00094CCE">
        <w:rPr>
          <w:rFonts w:ascii="Times New Roman" w:hAnsi="Times New Roman" w:cs="Times New Roman"/>
          <w:b/>
          <w:sz w:val="24"/>
          <w:szCs w:val="24"/>
        </w:rPr>
        <w:t>Construction of the Agreement</w:t>
      </w:r>
      <w:r w:rsidRPr="00094CCE">
        <w:rPr>
          <w:rFonts w:ascii="Times New Roman" w:hAnsi="Times New Roman" w:cs="Times New Roman"/>
          <w:sz w:val="24"/>
          <w:szCs w:val="24"/>
        </w:rPr>
        <w:t>.  This Agreement shall be construed under the laws of the State of South Dakota.</w:t>
      </w:r>
    </w:p>
    <w:p w14:paraId="09D13D1C" w14:textId="77777777" w:rsidR="00092940" w:rsidRPr="00092940" w:rsidRDefault="00092940" w:rsidP="00092940">
      <w:pPr>
        <w:pStyle w:val="ListParagraph"/>
        <w:numPr>
          <w:ilvl w:val="0"/>
          <w:numId w:val="7"/>
        </w:numPr>
        <w:tabs>
          <w:tab w:val="decimal" w:pos="864"/>
          <w:tab w:val="left" w:pos="1440"/>
        </w:tabs>
        <w:spacing w:before="240" w:line="274" w:lineRule="exact"/>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b/>
          <w:color w:val="000000"/>
          <w:spacing w:val="-2"/>
          <w:sz w:val="24"/>
        </w:rPr>
        <w:t xml:space="preserve">Controlling Agreement.  </w:t>
      </w:r>
      <w:r w:rsidRPr="00092940">
        <w:rPr>
          <w:rFonts w:ascii="Times New Roman" w:eastAsia="Times New Roman" w:hAnsi="Times New Roman" w:cs="Times New Roman"/>
          <w:color w:val="000000"/>
          <w:spacing w:val="-2"/>
          <w:sz w:val="24"/>
        </w:rPr>
        <w:t xml:space="preserve">This Agreement supersedes and replaces any existing agreement, written or otherwise, </w:t>
      </w:r>
      <w:proofErr w:type="gramStart"/>
      <w:r w:rsidRPr="00092940">
        <w:rPr>
          <w:rFonts w:ascii="Times New Roman" w:eastAsia="Times New Roman" w:hAnsi="Times New Roman" w:cs="Times New Roman"/>
          <w:color w:val="000000"/>
          <w:sz w:val="24"/>
        </w:rPr>
        <w:t>entered into</w:t>
      </w:r>
      <w:proofErr w:type="gramEnd"/>
      <w:r w:rsidRPr="00092940">
        <w:rPr>
          <w:rFonts w:ascii="Times New Roman" w:eastAsia="Times New Roman" w:hAnsi="Times New Roman" w:cs="Times New Roman"/>
          <w:color w:val="000000"/>
          <w:sz w:val="24"/>
        </w:rPr>
        <w:t xml:space="preserve"> between the Parties relating to the subject matter hereof. </w:t>
      </w:r>
    </w:p>
    <w:p w14:paraId="3B2204D5" w14:textId="77777777" w:rsidR="00092940" w:rsidRPr="00092940" w:rsidRDefault="00092940" w:rsidP="00092940">
      <w:pPr>
        <w:pStyle w:val="ListParagraph"/>
        <w:numPr>
          <w:ilvl w:val="0"/>
          <w:numId w:val="7"/>
        </w:numPr>
        <w:tabs>
          <w:tab w:val="left" w:pos="648"/>
          <w:tab w:val="left" w:pos="1440"/>
        </w:tabs>
        <w:spacing w:before="3" w:line="276" w:lineRule="exact"/>
        <w:jc w:val="both"/>
        <w:textAlignment w:val="baseline"/>
        <w:rPr>
          <w:rFonts w:ascii="Times New Roman" w:eastAsia="Times New Roman" w:hAnsi="Times New Roman" w:cs="Times New Roman"/>
          <w:color w:val="000000"/>
          <w:spacing w:val="-3"/>
          <w:sz w:val="24"/>
        </w:rPr>
      </w:pPr>
      <w:r>
        <w:rPr>
          <w:rFonts w:ascii="Times New Roman" w:eastAsia="Times New Roman" w:hAnsi="Times New Roman" w:cs="Times New Roman"/>
          <w:b/>
          <w:color w:val="000000"/>
          <w:spacing w:val="-3"/>
          <w:sz w:val="24"/>
        </w:rPr>
        <w:t xml:space="preserve">Partial Invalidity.  </w:t>
      </w:r>
      <w:proofErr w:type="gramStart"/>
      <w:r w:rsidRPr="00092940">
        <w:rPr>
          <w:rFonts w:ascii="Times New Roman" w:eastAsia="Times New Roman" w:hAnsi="Times New Roman" w:cs="Times New Roman"/>
          <w:color w:val="000000"/>
          <w:spacing w:val="-3"/>
          <w:sz w:val="24"/>
        </w:rPr>
        <w:t>In the event that</w:t>
      </w:r>
      <w:proofErr w:type="gramEnd"/>
      <w:r w:rsidRPr="00092940">
        <w:rPr>
          <w:rFonts w:ascii="Times New Roman" w:eastAsia="Times New Roman" w:hAnsi="Times New Roman" w:cs="Times New Roman"/>
          <w:color w:val="000000"/>
          <w:spacing w:val="-3"/>
          <w:sz w:val="24"/>
        </w:rPr>
        <w:t xml:space="preserve"> any provision of this Agreement shall be held invalid or unenforceable for any reason, such invalidity or unenforceability shall attach only to </w:t>
      </w:r>
      <w:r w:rsidRPr="00092940">
        <w:rPr>
          <w:rFonts w:ascii="Times New Roman" w:eastAsia="Times New Roman" w:hAnsi="Times New Roman" w:cs="Times New Roman"/>
          <w:color w:val="000000"/>
          <w:spacing w:val="-3"/>
          <w:sz w:val="24"/>
        </w:rPr>
        <w:lastRenderedPageBreak/>
        <w:t>the particular aspect of such provision found invalid or unenforceable and shall not affect any other provision of this Agreement. To the fullest extent permitted by law, this Agreement shall be construed as if the scope or duration of such provision had been more narrowly drafted so as not to be invalid or unenforceable.</w:t>
      </w:r>
    </w:p>
    <w:p w14:paraId="232038EC" w14:textId="77777777" w:rsidR="00092940" w:rsidRPr="00092940" w:rsidRDefault="00092940" w:rsidP="00092940">
      <w:pPr>
        <w:pStyle w:val="ListParagraph"/>
        <w:numPr>
          <w:ilvl w:val="0"/>
          <w:numId w:val="7"/>
        </w:numPr>
        <w:tabs>
          <w:tab w:val="left" w:pos="648"/>
          <w:tab w:val="left" w:pos="1440"/>
        </w:tabs>
        <w:spacing w:before="2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Modification of Agreement.  </w:t>
      </w:r>
      <w:r w:rsidRPr="00092940">
        <w:rPr>
          <w:rFonts w:ascii="Times New Roman" w:eastAsia="Times New Roman" w:hAnsi="Times New Roman" w:cs="Times New Roman"/>
          <w:color w:val="000000"/>
          <w:sz w:val="24"/>
        </w:rPr>
        <w:t>This Agreement may be modified or waived only by a separate writing by the duly authorized officers of the Parties expressly modifying or waiving this Agreement.</w:t>
      </w:r>
    </w:p>
    <w:p w14:paraId="26346B89" w14:textId="77777777" w:rsidR="00092940" w:rsidRDefault="00092940" w:rsidP="00D86503">
      <w:pPr>
        <w:pStyle w:val="ListParagraph"/>
        <w:numPr>
          <w:ilvl w:val="0"/>
          <w:numId w:val="7"/>
        </w:numPr>
        <w:tabs>
          <w:tab w:val="left" w:pos="648"/>
          <w:tab w:val="left" w:pos="1440"/>
        </w:tabs>
        <w:spacing w:before="238" w:line="240" w:lineRule="auto"/>
        <w:jc w:val="both"/>
        <w:textAlignment w:val="baseline"/>
        <w:rPr>
          <w:rFonts w:ascii="Times New Roman" w:eastAsia="Times New Roman" w:hAnsi="Times New Roman" w:cs="Times New Roman"/>
          <w:color w:val="000000"/>
          <w:spacing w:val="-3"/>
          <w:sz w:val="24"/>
        </w:rPr>
      </w:pPr>
      <w:r>
        <w:rPr>
          <w:rFonts w:ascii="Times New Roman" w:eastAsia="Times New Roman" w:hAnsi="Times New Roman" w:cs="Times New Roman"/>
          <w:b/>
          <w:color w:val="000000"/>
          <w:spacing w:val="-3"/>
          <w:sz w:val="24"/>
        </w:rPr>
        <w:t xml:space="preserve">No Waiver of Agreement.  </w:t>
      </w:r>
      <w:r w:rsidRPr="00092940">
        <w:rPr>
          <w:rFonts w:ascii="Times New Roman" w:eastAsia="Times New Roman" w:hAnsi="Times New Roman" w:cs="Times New Roman"/>
          <w:color w:val="000000"/>
          <w:spacing w:val="-3"/>
          <w:sz w:val="24"/>
        </w:rPr>
        <w:t xml:space="preserve">No failure or delay by </w:t>
      </w:r>
      <w:r>
        <w:rPr>
          <w:rFonts w:ascii="Times New Roman" w:eastAsia="Times New Roman" w:hAnsi="Times New Roman" w:cs="Times New Roman"/>
          <w:color w:val="000000"/>
          <w:spacing w:val="-3"/>
          <w:sz w:val="24"/>
        </w:rPr>
        <w:t>the State</w:t>
      </w:r>
      <w:r w:rsidRPr="00092940">
        <w:rPr>
          <w:rFonts w:ascii="Times New Roman" w:eastAsia="Times New Roman" w:hAnsi="Times New Roman" w:cs="Times New Roman"/>
          <w:color w:val="000000"/>
          <w:spacing w:val="-3"/>
          <w:sz w:val="24"/>
        </w:rPr>
        <w:t xml:space="preserve"> in exercising any right, power or privilege hereunder </w:t>
      </w:r>
      <w:proofErr w:type="gramStart"/>
      <w:r w:rsidRPr="00092940">
        <w:rPr>
          <w:rFonts w:ascii="Times New Roman" w:eastAsia="Times New Roman" w:hAnsi="Times New Roman" w:cs="Times New Roman"/>
          <w:color w:val="000000"/>
          <w:spacing w:val="-3"/>
          <w:sz w:val="24"/>
        </w:rPr>
        <w:t>will operate will operate</w:t>
      </w:r>
      <w:proofErr w:type="gramEnd"/>
      <w:r w:rsidRPr="00092940">
        <w:rPr>
          <w:rFonts w:ascii="Times New Roman" w:eastAsia="Times New Roman" w:hAnsi="Times New Roman" w:cs="Times New Roman"/>
          <w:color w:val="000000"/>
          <w:spacing w:val="-3"/>
          <w:sz w:val="24"/>
        </w:rPr>
        <w:t xml:space="preserve"> as a waiver thereof, nor will any single or partial exercise thereof preclude any other or further exercise thereof or the exercise of any other right, power or privilege hereunder.</w:t>
      </w:r>
    </w:p>
    <w:p w14:paraId="440E2A48" w14:textId="4B176BC6" w:rsidR="00F13C16" w:rsidRPr="00092940" w:rsidRDefault="00F13C16" w:rsidP="00D86503">
      <w:pPr>
        <w:pStyle w:val="ListParagraph"/>
        <w:numPr>
          <w:ilvl w:val="0"/>
          <w:numId w:val="7"/>
        </w:numPr>
        <w:tabs>
          <w:tab w:val="left" w:pos="648"/>
          <w:tab w:val="left" w:pos="1440"/>
        </w:tabs>
        <w:spacing w:before="238" w:line="240" w:lineRule="auto"/>
        <w:jc w:val="both"/>
        <w:textAlignment w:val="baseline"/>
        <w:rPr>
          <w:rFonts w:ascii="Times New Roman" w:eastAsia="Times New Roman" w:hAnsi="Times New Roman" w:cs="Times New Roman"/>
          <w:color w:val="000000"/>
          <w:spacing w:val="-3"/>
          <w:sz w:val="24"/>
        </w:rPr>
      </w:pPr>
      <w:r>
        <w:rPr>
          <w:rFonts w:ascii="Times New Roman" w:eastAsia="Times New Roman" w:hAnsi="Times New Roman" w:cs="Times New Roman"/>
          <w:b/>
          <w:color w:val="000000"/>
          <w:spacing w:val="-3"/>
          <w:sz w:val="24"/>
        </w:rPr>
        <w:t>Term.</w:t>
      </w:r>
      <w:r>
        <w:rPr>
          <w:rFonts w:ascii="Times New Roman" w:eastAsia="Times New Roman" w:hAnsi="Times New Roman" w:cs="Times New Roman"/>
          <w:color w:val="000000"/>
          <w:spacing w:val="-3"/>
          <w:sz w:val="24"/>
        </w:rPr>
        <w:t xml:space="preserve">  This Agreement shall become effective as of the date </w:t>
      </w:r>
      <w:proofErr w:type="gramStart"/>
      <w:r>
        <w:rPr>
          <w:rFonts w:ascii="Times New Roman" w:eastAsia="Times New Roman" w:hAnsi="Times New Roman" w:cs="Times New Roman"/>
          <w:color w:val="000000"/>
          <w:spacing w:val="-3"/>
          <w:sz w:val="24"/>
        </w:rPr>
        <w:t>entered into</w:t>
      </w:r>
      <w:proofErr w:type="gramEnd"/>
      <w:r>
        <w:rPr>
          <w:rFonts w:ascii="Times New Roman" w:eastAsia="Times New Roman" w:hAnsi="Times New Roman" w:cs="Times New Roman"/>
          <w:color w:val="000000"/>
          <w:spacing w:val="-3"/>
          <w:sz w:val="24"/>
        </w:rPr>
        <w:t xml:space="preserve"> above as stated on page 1 of this Agreement and shall terminated on </w:t>
      </w:r>
      <w:r w:rsidRPr="005606FD">
        <w:rPr>
          <w:rFonts w:ascii="Times New Roman" w:eastAsia="Times New Roman" w:hAnsi="Times New Roman" w:cs="Times New Roman"/>
          <w:color w:val="000000"/>
          <w:spacing w:val="-3"/>
          <w:sz w:val="24"/>
        </w:rPr>
        <w:t>June 30, 20</w:t>
      </w:r>
      <w:r w:rsidR="005606FD" w:rsidRPr="005606FD">
        <w:rPr>
          <w:rFonts w:ascii="Times New Roman" w:eastAsia="Times New Roman" w:hAnsi="Times New Roman" w:cs="Times New Roman"/>
          <w:color w:val="000000"/>
          <w:spacing w:val="-3"/>
          <w:sz w:val="24"/>
        </w:rPr>
        <w:t>23</w:t>
      </w:r>
      <w:r>
        <w:rPr>
          <w:rFonts w:ascii="Times New Roman" w:eastAsia="Times New Roman" w:hAnsi="Times New Roman" w:cs="Times New Roman"/>
          <w:color w:val="000000"/>
          <w:spacing w:val="-3"/>
          <w:sz w:val="24"/>
        </w:rPr>
        <w:t>.</w:t>
      </w:r>
    </w:p>
    <w:p w14:paraId="6E78D8E1" w14:textId="77777777" w:rsidR="00094CCE" w:rsidRDefault="00094CCE" w:rsidP="00D86503">
      <w:pPr>
        <w:spacing w:line="240" w:lineRule="auto"/>
        <w:jc w:val="both"/>
        <w:rPr>
          <w:rFonts w:ascii="Times New Roman" w:hAnsi="Times New Roman" w:cs="Times New Roman"/>
          <w:b/>
          <w:sz w:val="24"/>
          <w:szCs w:val="24"/>
        </w:rPr>
      </w:pPr>
    </w:p>
    <w:p w14:paraId="2D252FF1" w14:textId="77777777" w:rsidR="00CA59F1" w:rsidRPr="00D86503" w:rsidRDefault="00CA59F1" w:rsidP="00CA59F1">
      <w:pPr>
        <w:autoSpaceDE w:val="0"/>
        <w:autoSpaceDN w:val="0"/>
        <w:adjustRightInd w:val="0"/>
        <w:rPr>
          <w:rFonts w:ascii="Times New Roman" w:hAnsi="Times New Roman" w:cs="Times New Roman"/>
          <w:sz w:val="24"/>
          <w:szCs w:val="24"/>
        </w:rPr>
      </w:pPr>
      <w:r w:rsidRPr="00D86503">
        <w:rPr>
          <w:rFonts w:ascii="Times New Roman" w:hAnsi="Times New Roman" w:cs="Times New Roman"/>
          <w:sz w:val="24"/>
          <w:szCs w:val="24"/>
        </w:rPr>
        <w:t>In Witness Whereof, the parties signify their agreement by the signatures affixed below.</w:t>
      </w:r>
    </w:p>
    <w:p w14:paraId="06AD024D" w14:textId="77777777" w:rsidR="00CA59F1" w:rsidRPr="00092940" w:rsidRDefault="00CA59F1" w:rsidP="00D86503">
      <w:pPr>
        <w:spacing w:line="240" w:lineRule="auto"/>
        <w:jc w:val="both"/>
        <w:rPr>
          <w:rFonts w:ascii="Times New Roman" w:hAnsi="Times New Roman" w:cs="Times New Roman"/>
          <w:b/>
          <w:sz w:val="24"/>
          <w:szCs w:val="24"/>
        </w:rPr>
      </w:pPr>
    </w:p>
    <w:p w14:paraId="363DFDF8" w14:textId="77777777" w:rsidR="00766ECC" w:rsidRDefault="00092940" w:rsidP="00D86503">
      <w:pPr>
        <w:spacing w:line="240" w:lineRule="auto"/>
        <w:contextualSpacing/>
        <w:jc w:val="both"/>
        <w:rPr>
          <w:rFonts w:eastAsia="Times New Roman"/>
          <w:b/>
          <w:color w:val="000000"/>
          <w:spacing w:val="-1"/>
          <w:sz w:val="28"/>
        </w:rPr>
      </w:pPr>
      <w:r>
        <w:rPr>
          <w:rFonts w:ascii="Times New Roman" w:hAnsi="Times New Roman" w:cs="Times New Roman"/>
          <w:sz w:val="24"/>
          <w:szCs w:val="24"/>
        </w:rPr>
        <w:t>.</w:t>
      </w:r>
      <w:r w:rsidR="00094CCE">
        <w:rPr>
          <w:rFonts w:eastAsia="Times New Roman"/>
          <w:b/>
          <w:color w:val="000000"/>
          <w:spacing w:val="-1"/>
          <w:sz w:val="28"/>
        </w:rPr>
        <w:t>STATE OF SOUTH DAKOTA</w:t>
      </w:r>
      <w:r w:rsidR="00094CCE">
        <w:rPr>
          <w:rFonts w:eastAsia="Times New Roman"/>
          <w:b/>
          <w:color w:val="000000"/>
          <w:spacing w:val="-1"/>
          <w:sz w:val="28"/>
        </w:rPr>
        <w:tab/>
      </w:r>
      <w:r w:rsidR="00CA59F1">
        <w:rPr>
          <w:rFonts w:eastAsia="Times New Roman"/>
          <w:b/>
          <w:color w:val="000000"/>
          <w:spacing w:val="-1"/>
          <w:sz w:val="28"/>
        </w:rPr>
        <w:tab/>
      </w:r>
      <w:r w:rsidR="00CA59F1">
        <w:rPr>
          <w:rFonts w:eastAsia="Times New Roman"/>
          <w:b/>
          <w:color w:val="000000"/>
          <w:spacing w:val="-1"/>
          <w:sz w:val="28"/>
        </w:rPr>
        <w:tab/>
      </w:r>
      <w:r w:rsidR="00A90FD7">
        <w:rPr>
          <w:rFonts w:eastAsia="Times New Roman"/>
          <w:b/>
          <w:color w:val="000000"/>
          <w:spacing w:val="-1"/>
          <w:sz w:val="28"/>
        </w:rPr>
        <w:t>OFFEROR</w:t>
      </w:r>
    </w:p>
    <w:p w14:paraId="0344DD34" w14:textId="77777777" w:rsidR="004F65A6" w:rsidRPr="00D86503" w:rsidRDefault="004F65A6" w:rsidP="00D86503">
      <w:pPr>
        <w:spacing w:line="240" w:lineRule="auto"/>
        <w:contextualSpacing/>
        <w:jc w:val="both"/>
        <w:rPr>
          <w:rFonts w:ascii="Times New Roman" w:eastAsia="Times New Roman" w:hAnsi="Times New Roman" w:cs="Times New Roman"/>
          <w:b/>
          <w:color w:val="000000"/>
          <w:spacing w:val="-1"/>
          <w:sz w:val="24"/>
          <w:szCs w:val="24"/>
        </w:rPr>
      </w:pPr>
    </w:p>
    <w:p w14:paraId="03E6B9A9" w14:textId="77777777" w:rsidR="00094CCE" w:rsidRPr="00D86503" w:rsidRDefault="00766ECC" w:rsidP="00D86503">
      <w:pPr>
        <w:spacing w:line="240" w:lineRule="auto"/>
        <w:contextualSpacing/>
        <w:jc w:val="both"/>
        <w:rPr>
          <w:rFonts w:ascii="Times New Roman" w:eastAsia="Times New Roman" w:hAnsi="Times New Roman" w:cs="Times New Roman"/>
          <w:b/>
          <w:color w:val="000000"/>
          <w:spacing w:val="-1"/>
          <w:sz w:val="24"/>
          <w:szCs w:val="24"/>
        </w:rPr>
      </w:pPr>
      <w:r>
        <w:rPr>
          <w:rFonts w:eastAsia="Times New Roman"/>
          <w:b/>
          <w:color w:val="000000"/>
          <w:spacing w:val="-1"/>
          <w:sz w:val="28"/>
        </w:rPr>
        <w:tab/>
      </w:r>
      <w:r>
        <w:rPr>
          <w:rFonts w:eastAsia="Times New Roman"/>
          <w:b/>
          <w:color w:val="000000"/>
          <w:spacing w:val="-1"/>
          <w:sz w:val="28"/>
        </w:rPr>
        <w:tab/>
      </w:r>
      <w:r>
        <w:rPr>
          <w:rFonts w:eastAsia="Times New Roman"/>
          <w:b/>
          <w:color w:val="000000"/>
          <w:spacing w:val="-1"/>
          <w:sz w:val="28"/>
        </w:rPr>
        <w:tab/>
      </w:r>
      <w:r>
        <w:rPr>
          <w:rFonts w:eastAsia="Times New Roman"/>
          <w:b/>
          <w:color w:val="000000"/>
          <w:spacing w:val="-1"/>
          <w:sz w:val="28"/>
        </w:rPr>
        <w:tab/>
      </w:r>
      <w:r>
        <w:rPr>
          <w:rFonts w:eastAsia="Times New Roman"/>
          <w:b/>
          <w:color w:val="000000"/>
          <w:spacing w:val="-1"/>
          <w:sz w:val="28"/>
        </w:rPr>
        <w:tab/>
      </w:r>
      <w:r>
        <w:rPr>
          <w:rFonts w:eastAsia="Times New Roman"/>
          <w:b/>
          <w:color w:val="000000"/>
          <w:spacing w:val="-1"/>
          <w:sz w:val="28"/>
        </w:rPr>
        <w:tab/>
      </w:r>
      <w:r>
        <w:rPr>
          <w:rFonts w:eastAsia="Times New Roman"/>
          <w:b/>
          <w:color w:val="000000"/>
          <w:spacing w:val="-1"/>
          <w:sz w:val="28"/>
        </w:rPr>
        <w:tab/>
      </w:r>
      <w:r w:rsidR="00CA59F1" w:rsidRPr="00F13C16">
        <w:rPr>
          <w:rFonts w:cs="Arial"/>
          <w:b/>
          <w:highlight w:val="yellow"/>
        </w:rPr>
        <w:t xml:space="preserve"> </w:t>
      </w:r>
    </w:p>
    <w:p w14:paraId="456D2A7D" w14:textId="77777777" w:rsidR="00094CCE" w:rsidRPr="009278C8" w:rsidRDefault="00094CCE" w:rsidP="00094CCE">
      <w:pPr>
        <w:tabs>
          <w:tab w:val="left" w:pos="5040"/>
        </w:tabs>
        <w:spacing w:before="567" w:line="318" w:lineRule="exact"/>
        <w:textAlignment w:val="baseline"/>
        <w:rPr>
          <w:rFonts w:eastAsia="Times New Roman"/>
          <w:b/>
          <w:color w:val="000000"/>
          <w:spacing w:val="-1"/>
          <w:sz w:val="28"/>
        </w:rPr>
      </w:pPr>
      <w:r>
        <w:rPr>
          <w:rFonts w:eastAsia="Times New Roman"/>
          <w:b/>
          <w:color w:val="000000"/>
          <w:spacing w:val="-1"/>
          <w:sz w:val="28"/>
        </w:rPr>
        <w:t>____________________________</w:t>
      </w:r>
      <w:r>
        <w:rPr>
          <w:rFonts w:eastAsia="Times New Roman"/>
          <w:b/>
          <w:color w:val="000000"/>
          <w:spacing w:val="-1"/>
          <w:sz w:val="28"/>
        </w:rPr>
        <w:tab/>
      </w:r>
      <w:r w:rsidRPr="009278C8">
        <w:rPr>
          <w:rFonts w:eastAsia="Times New Roman"/>
          <w:b/>
          <w:color w:val="000000"/>
          <w:spacing w:val="-1"/>
          <w:sz w:val="28"/>
        </w:rPr>
        <w:t>_____________________________</w:t>
      </w:r>
    </w:p>
    <w:p w14:paraId="0803E0AF" w14:textId="77777777" w:rsidR="00766ECC" w:rsidRPr="009278C8" w:rsidRDefault="00766ECC" w:rsidP="00CA59F1">
      <w:pPr>
        <w:rPr>
          <w:rFonts w:ascii="Times New Roman" w:hAnsi="Times New Roman" w:cs="Times New Roman"/>
          <w:sz w:val="24"/>
          <w:szCs w:val="24"/>
        </w:rPr>
      </w:pPr>
      <w:r w:rsidRPr="009278C8">
        <w:rPr>
          <w:rFonts w:ascii="Times New Roman" w:hAnsi="Times New Roman" w:cs="Times New Roman"/>
          <w:sz w:val="24"/>
          <w:szCs w:val="24"/>
        </w:rPr>
        <w:t>By:</w:t>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t>By:</w:t>
      </w:r>
    </w:p>
    <w:p w14:paraId="17CF579E" w14:textId="1549C08C" w:rsidR="00CA59F1" w:rsidRPr="009278C8" w:rsidRDefault="00CA59F1" w:rsidP="00CA59F1">
      <w:pPr>
        <w:rPr>
          <w:rFonts w:ascii="Times New Roman" w:hAnsi="Times New Roman" w:cs="Times New Roman"/>
          <w:sz w:val="24"/>
          <w:szCs w:val="24"/>
        </w:rPr>
      </w:pPr>
      <w:r w:rsidRPr="009278C8">
        <w:rPr>
          <w:rFonts w:ascii="Times New Roman" w:hAnsi="Times New Roman" w:cs="Times New Roman"/>
          <w:sz w:val="24"/>
          <w:szCs w:val="24"/>
        </w:rPr>
        <w:t xml:space="preserve">Name: </w:t>
      </w:r>
      <w:r w:rsidR="00230A11">
        <w:rPr>
          <w:rFonts w:ascii="Times New Roman" w:hAnsi="Times New Roman" w:cs="Times New Roman"/>
          <w:sz w:val="24"/>
          <w:szCs w:val="24"/>
        </w:rPr>
        <w:t>Darin Seeley</w:t>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t>Name:</w:t>
      </w:r>
      <w:r w:rsidR="00766ECC" w:rsidRPr="009278C8">
        <w:rPr>
          <w:rFonts w:ascii="Times New Roman" w:hAnsi="Times New Roman" w:cs="Times New Roman"/>
          <w:sz w:val="24"/>
          <w:szCs w:val="24"/>
        </w:rPr>
        <w:t xml:space="preserve"> </w:t>
      </w:r>
      <w:r w:rsidR="00766ECC" w:rsidRPr="009278C8">
        <w:rPr>
          <w:rFonts w:eastAsia="Times New Roman"/>
          <w:b/>
          <w:color w:val="000000"/>
          <w:spacing w:val="-1"/>
          <w:sz w:val="28"/>
        </w:rPr>
        <w:t>________________________</w:t>
      </w:r>
    </w:p>
    <w:p w14:paraId="08610B2A" w14:textId="77777777" w:rsidR="00CA59F1" w:rsidRPr="009278C8" w:rsidRDefault="00CA59F1" w:rsidP="00D86503">
      <w:pPr>
        <w:spacing w:line="240" w:lineRule="auto"/>
        <w:contextualSpacing/>
        <w:rPr>
          <w:rFonts w:ascii="Times New Roman" w:hAnsi="Times New Roman" w:cs="Times New Roman"/>
          <w:sz w:val="24"/>
          <w:szCs w:val="24"/>
        </w:rPr>
      </w:pPr>
      <w:r w:rsidRPr="009278C8">
        <w:rPr>
          <w:rFonts w:ascii="Times New Roman" w:hAnsi="Times New Roman" w:cs="Times New Roman"/>
          <w:sz w:val="24"/>
          <w:szCs w:val="24"/>
        </w:rPr>
        <w:t xml:space="preserve">Title: Commissioner, </w:t>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r>
      <w:r w:rsidRPr="009278C8">
        <w:rPr>
          <w:rFonts w:ascii="Times New Roman" w:hAnsi="Times New Roman" w:cs="Times New Roman"/>
          <w:sz w:val="24"/>
          <w:szCs w:val="24"/>
        </w:rPr>
        <w:tab/>
        <w:t>Title:</w:t>
      </w:r>
      <w:r w:rsidR="00766ECC" w:rsidRPr="009278C8">
        <w:rPr>
          <w:rFonts w:ascii="Times New Roman" w:hAnsi="Times New Roman" w:cs="Times New Roman"/>
          <w:sz w:val="24"/>
          <w:szCs w:val="24"/>
        </w:rPr>
        <w:t xml:space="preserve">  </w:t>
      </w:r>
      <w:r w:rsidR="00766ECC" w:rsidRPr="009278C8">
        <w:rPr>
          <w:rFonts w:eastAsia="Times New Roman"/>
          <w:b/>
          <w:color w:val="000000"/>
          <w:spacing w:val="-1"/>
          <w:sz w:val="28"/>
        </w:rPr>
        <w:t>________________________</w:t>
      </w:r>
    </w:p>
    <w:p w14:paraId="0DF5F7AB" w14:textId="77777777" w:rsidR="00CA59F1" w:rsidRPr="009278C8" w:rsidRDefault="00CA59F1" w:rsidP="00D86503">
      <w:pPr>
        <w:spacing w:line="240" w:lineRule="auto"/>
        <w:contextualSpacing/>
      </w:pPr>
      <w:r w:rsidRPr="009278C8">
        <w:rPr>
          <w:rFonts w:ascii="Times New Roman" w:hAnsi="Times New Roman" w:cs="Times New Roman"/>
          <w:sz w:val="24"/>
          <w:szCs w:val="24"/>
        </w:rPr>
        <w:t xml:space="preserve">          Bureau of Human Resources</w:t>
      </w:r>
      <w:r w:rsidR="004F65A6" w:rsidRPr="009278C8">
        <w:rPr>
          <w:rFonts w:ascii="Times New Roman" w:hAnsi="Times New Roman" w:cs="Times New Roman"/>
          <w:sz w:val="24"/>
          <w:szCs w:val="24"/>
        </w:rPr>
        <w:tab/>
      </w:r>
      <w:r w:rsidR="004F65A6" w:rsidRPr="009278C8">
        <w:rPr>
          <w:rFonts w:ascii="Times New Roman" w:hAnsi="Times New Roman" w:cs="Times New Roman"/>
          <w:sz w:val="24"/>
          <w:szCs w:val="24"/>
        </w:rPr>
        <w:tab/>
      </w:r>
      <w:r w:rsidR="004F65A6" w:rsidRPr="009278C8">
        <w:rPr>
          <w:rFonts w:ascii="Times New Roman" w:hAnsi="Times New Roman" w:cs="Times New Roman"/>
          <w:sz w:val="24"/>
          <w:szCs w:val="24"/>
        </w:rPr>
        <w:tab/>
      </w:r>
      <w:r w:rsidR="004F65A6" w:rsidRPr="009278C8">
        <w:rPr>
          <w:rFonts w:ascii="Times New Roman" w:hAnsi="Times New Roman" w:cs="Times New Roman"/>
          <w:b/>
          <w:sz w:val="24"/>
          <w:szCs w:val="24"/>
        </w:rPr>
        <w:t>__________Business Name_______</w:t>
      </w:r>
    </w:p>
    <w:p w14:paraId="302B1172" w14:textId="77777777" w:rsidR="00CA59F1" w:rsidRPr="009278C8" w:rsidRDefault="00CA59F1" w:rsidP="00D86503">
      <w:pPr>
        <w:tabs>
          <w:tab w:val="left" w:pos="5040"/>
        </w:tabs>
        <w:spacing w:before="567" w:line="240" w:lineRule="auto"/>
        <w:contextualSpacing/>
        <w:textAlignment w:val="baseline"/>
        <w:rPr>
          <w:rFonts w:eastAsia="Times New Roman"/>
          <w:b/>
          <w:color w:val="000000"/>
          <w:spacing w:val="-1"/>
          <w:sz w:val="28"/>
        </w:rPr>
      </w:pPr>
    </w:p>
    <w:p w14:paraId="7F491056" w14:textId="77777777" w:rsidR="00CA59F1" w:rsidRPr="009278C8" w:rsidRDefault="00CA59F1" w:rsidP="00D86503">
      <w:pPr>
        <w:tabs>
          <w:tab w:val="left" w:pos="5040"/>
        </w:tabs>
        <w:spacing w:before="567" w:line="240" w:lineRule="auto"/>
        <w:contextualSpacing/>
        <w:textAlignment w:val="baseline"/>
        <w:rPr>
          <w:rFonts w:eastAsia="Times New Roman"/>
          <w:b/>
          <w:color w:val="000000"/>
          <w:spacing w:val="-1"/>
          <w:sz w:val="28"/>
        </w:rPr>
      </w:pPr>
      <w:r w:rsidRPr="009278C8">
        <w:rPr>
          <w:rFonts w:eastAsia="Times New Roman"/>
          <w:b/>
          <w:color w:val="000000"/>
          <w:spacing w:val="-1"/>
          <w:sz w:val="28"/>
        </w:rPr>
        <w:t>____________________________</w:t>
      </w:r>
      <w:r w:rsidRPr="009278C8">
        <w:rPr>
          <w:rFonts w:eastAsia="Times New Roman"/>
          <w:b/>
          <w:color w:val="000000"/>
          <w:spacing w:val="-1"/>
          <w:sz w:val="28"/>
        </w:rPr>
        <w:tab/>
        <w:t>_____________________________</w:t>
      </w:r>
    </w:p>
    <w:p w14:paraId="3104AFD9" w14:textId="77777777" w:rsidR="00CA59F1" w:rsidRDefault="00CA59F1" w:rsidP="00094CCE">
      <w:pPr>
        <w:tabs>
          <w:tab w:val="left" w:pos="5040"/>
        </w:tabs>
        <w:spacing w:before="567" w:line="318" w:lineRule="exact"/>
        <w:textAlignment w:val="baseline"/>
        <w:rPr>
          <w:rFonts w:ascii="Times New Roman" w:eastAsia="Times New Roman" w:hAnsi="Times New Roman" w:cs="Times New Roman"/>
          <w:color w:val="000000"/>
          <w:spacing w:val="7"/>
          <w:sz w:val="24"/>
        </w:rPr>
      </w:pPr>
      <w:r w:rsidRPr="009278C8">
        <w:rPr>
          <w:rFonts w:ascii="Times New Roman" w:eastAsia="Times New Roman" w:hAnsi="Times New Roman" w:cs="Times New Roman"/>
          <w:color w:val="000000"/>
          <w:spacing w:val="7"/>
          <w:sz w:val="24"/>
        </w:rPr>
        <w:t>Date:</w:t>
      </w:r>
      <w:r w:rsidRPr="009278C8">
        <w:rPr>
          <w:rFonts w:ascii="Times New Roman" w:eastAsia="Times New Roman" w:hAnsi="Times New Roman" w:cs="Times New Roman"/>
          <w:color w:val="000000"/>
          <w:spacing w:val="7"/>
          <w:sz w:val="24"/>
        </w:rPr>
        <w:tab/>
        <w:t>Date:</w:t>
      </w:r>
    </w:p>
    <w:p w14:paraId="1BDAF45F" w14:textId="77777777" w:rsidR="00CA59F1" w:rsidRDefault="00CA59F1" w:rsidP="00094CCE">
      <w:pPr>
        <w:tabs>
          <w:tab w:val="left" w:pos="5040"/>
        </w:tabs>
        <w:spacing w:before="567" w:line="318" w:lineRule="exact"/>
        <w:textAlignment w:val="baseline"/>
        <w:rPr>
          <w:rFonts w:eastAsia="Times New Roman"/>
          <w:b/>
          <w:color w:val="000000"/>
          <w:spacing w:val="-1"/>
          <w:sz w:val="28"/>
        </w:rPr>
      </w:pPr>
      <w:r>
        <w:rPr>
          <w:rFonts w:eastAsia="Times New Roman"/>
          <w:b/>
          <w:color w:val="000000"/>
          <w:spacing w:val="-1"/>
          <w:sz w:val="28"/>
        </w:rPr>
        <w:t>____________________________</w:t>
      </w:r>
    </w:p>
    <w:p w14:paraId="39DDA080" w14:textId="77777777" w:rsidR="00CA59F1" w:rsidRPr="00D86503" w:rsidRDefault="00CA59F1" w:rsidP="00094CCE">
      <w:pPr>
        <w:tabs>
          <w:tab w:val="left" w:pos="5040"/>
        </w:tabs>
        <w:spacing w:before="567" w:line="318" w:lineRule="exact"/>
        <w:textAlignment w:val="baseline"/>
        <w:rPr>
          <w:rFonts w:ascii="Times New Roman" w:eastAsia="Times New Roman" w:hAnsi="Times New Roman" w:cs="Times New Roman"/>
          <w:color w:val="000000"/>
          <w:spacing w:val="7"/>
          <w:sz w:val="24"/>
        </w:rPr>
      </w:pPr>
      <w:r>
        <w:rPr>
          <w:rFonts w:ascii="Times New Roman" w:eastAsia="Times New Roman" w:hAnsi="Times New Roman" w:cs="Times New Roman"/>
          <w:color w:val="000000"/>
          <w:spacing w:val="7"/>
          <w:sz w:val="24"/>
        </w:rPr>
        <w:t>Legal</w:t>
      </w:r>
    </w:p>
    <w:sectPr w:rsidR="00CA59F1" w:rsidRPr="00D86503" w:rsidSect="00094CCE">
      <w:footerReference w:type="default" r:id="rId7"/>
      <w:pgSz w:w="12240" w:h="15840"/>
      <w:pgMar w:top="1440" w:right="1113" w:bottom="596"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F0C8" w14:textId="77777777" w:rsidR="00B67258" w:rsidRDefault="00B67258" w:rsidP="001A2760">
      <w:pPr>
        <w:spacing w:after="0" w:line="240" w:lineRule="auto"/>
      </w:pPr>
      <w:r>
        <w:separator/>
      </w:r>
    </w:p>
  </w:endnote>
  <w:endnote w:type="continuationSeparator" w:id="0">
    <w:p w14:paraId="105758C8" w14:textId="77777777" w:rsidR="00B67258" w:rsidRDefault="00B67258" w:rsidP="001A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hitney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780128"/>
      <w:docPartObj>
        <w:docPartGallery w:val="Page Numbers (Bottom of Page)"/>
        <w:docPartUnique/>
      </w:docPartObj>
    </w:sdtPr>
    <w:sdtEndPr>
      <w:rPr>
        <w:noProof/>
      </w:rPr>
    </w:sdtEndPr>
    <w:sdtContent>
      <w:p w14:paraId="122F32C2" w14:textId="77777777" w:rsidR="001A2760" w:rsidRDefault="001A2760">
        <w:pPr>
          <w:pStyle w:val="Footer"/>
          <w:jc w:val="center"/>
        </w:pPr>
        <w:r>
          <w:fldChar w:fldCharType="begin"/>
        </w:r>
        <w:r>
          <w:instrText xml:space="preserve"> PAGE   \* MERGEFORMAT </w:instrText>
        </w:r>
        <w:r>
          <w:fldChar w:fldCharType="separate"/>
        </w:r>
        <w:r w:rsidR="00BE4204">
          <w:rPr>
            <w:noProof/>
          </w:rPr>
          <w:t>2</w:t>
        </w:r>
        <w:r>
          <w:rPr>
            <w:noProof/>
          </w:rPr>
          <w:fldChar w:fldCharType="end"/>
        </w:r>
      </w:p>
    </w:sdtContent>
  </w:sdt>
  <w:p w14:paraId="37BAF460" w14:textId="77777777" w:rsidR="001A2760" w:rsidRDefault="001A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4790" w14:textId="77777777" w:rsidR="00B67258" w:rsidRDefault="00B67258" w:rsidP="001A2760">
      <w:pPr>
        <w:spacing w:after="0" w:line="240" w:lineRule="auto"/>
      </w:pPr>
      <w:r>
        <w:separator/>
      </w:r>
    </w:p>
  </w:footnote>
  <w:footnote w:type="continuationSeparator" w:id="0">
    <w:p w14:paraId="0FEA3CC7" w14:textId="77777777" w:rsidR="00B67258" w:rsidRDefault="00B67258" w:rsidP="001A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CBC"/>
    <w:multiLevelType w:val="hybridMultilevel"/>
    <w:tmpl w:val="9A426ABA"/>
    <w:lvl w:ilvl="0" w:tplc="F8627E1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735E4"/>
    <w:multiLevelType w:val="hybridMultilevel"/>
    <w:tmpl w:val="B810C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272D"/>
    <w:multiLevelType w:val="hybridMultilevel"/>
    <w:tmpl w:val="DC765C76"/>
    <w:lvl w:ilvl="0" w:tplc="FDD6859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B4536"/>
    <w:multiLevelType w:val="hybridMultilevel"/>
    <w:tmpl w:val="7D627D8E"/>
    <w:lvl w:ilvl="0" w:tplc="F4B084C2">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E11333"/>
    <w:multiLevelType w:val="multilevel"/>
    <w:tmpl w:val="9C90C112"/>
    <w:lvl w:ilvl="0">
      <w:start w:val="3"/>
      <w:numFmt w:val="upperLetter"/>
      <w:lvlText w:val="%1."/>
      <w:lvlJc w:val="left"/>
      <w:pPr>
        <w:tabs>
          <w:tab w:val="num" w:pos="1800"/>
        </w:tabs>
        <w:ind w:left="1800" w:hanging="360"/>
      </w:pPr>
    </w:lvl>
    <w:lvl w:ilvl="1">
      <w:start w:val="1"/>
      <w:numFmt w:val="upperLetter"/>
      <w:lvlText w:val="%2."/>
      <w:lvlJc w:val="left"/>
      <w:pPr>
        <w:tabs>
          <w:tab w:val="num" w:pos="2520"/>
        </w:tabs>
        <w:ind w:left="2520" w:hanging="360"/>
      </w:pPr>
    </w:lvl>
    <w:lvl w:ilvl="2">
      <w:start w:val="1"/>
      <w:numFmt w:val="upperLetter"/>
      <w:lvlText w:val="%3."/>
      <w:lvlJc w:val="left"/>
      <w:pPr>
        <w:tabs>
          <w:tab w:val="num" w:pos="3240"/>
        </w:tabs>
        <w:ind w:left="3240" w:hanging="360"/>
      </w:pPr>
    </w:lvl>
    <w:lvl w:ilvl="3">
      <w:start w:val="1"/>
      <w:numFmt w:val="upperLetter"/>
      <w:lvlText w:val="%4."/>
      <w:lvlJc w:val="left"/>
      <w:pPr>
        <w:tabs>
          <w:tab w:val="num" w:pos="3960"/>
        </w:tabs>
        <w:ind w:left="3960" w:hanging="360"/>
      </w:pPr>
    </w:lvl>
    <w:lvl w:ilvl="4">
      <w:start w:val="1"/>
      <w:numFmt w:val="upperLetter"/>
      <w:lvlText w:val="%5."/>
      <w:lvlJc w:val="left"/>
      <w:pPr>
        <w:tabs>
          <w:tab w:val="num" w:pos="4680"/>
        </w:tabs>
        <w:ind w:left="4680" w:hanging="360"/>
      </w:pPr>
    </w:lvl>
    <w:lvl w:ilvl="5">
      <w:start w:val="1"/>
      <w:numFmt w:val="upperLetter"/>
      <w:lvlText w:val="%6."/>
      <w:lvlJc w:val="left"/>
      <w:pPr>
        <w:tabs>
          <w:tab w:val="num" w:pos="5400"/>
        </w:tabs>
        <w:ind w:left="5400" w:hanging="360"/>
      </w:pPr>
    </w:lvl>
    <w:lvl w:ilvl="6">
      <w:start w:val="1"/>
      <w:numFmt w:val="upperLetter"/>
      <w:lvlText w:val="%7."/>
      <w:lvlJc w:val="left"/>
      <w:pPr>
        <w:tabs>
          <w:tab w:val="num" w:pos="6120"/>
        </w:tabs>
        <w:ind w:left="6120" w:hanging="360"/>
      </w:pPr>
    </w:lvl>
    <w:lvl w:ilvl="7">
      <w:start w:val="1"/>
      <w:numFmt w:val="upperLetter"/>
      <w:lvlText w:val="%8."/>
      <w:lvlJc w:val="left"/>
      <w:pPr>
        <w:tabs>
          <w:tab w:val="num" w:pos="6840"/>
        </w:tabs>
        <w:ind w:left="6840" w:hanging="360"/>
      </w:pPr>
    </w:lvl>
    <w:lvl w:ilvl="8">
      <w:start w:val="1"/>
      <w:numFmt w:val="upperLetter"/>
      <w:lvlText w:val="%9."/>
      <w:lvlJc w:val="left"/>
      <w:pPr>
        <w:tabs>
          <w:tab w:val="num" w:pos="7560"/>
        </w:tabs>
        <w:ind w:left="7560" w:hanging="360"/>
      </w:pPr>
    </w:lvl>
  </w:abstractNum>
  <w:abstractNum w:abstractNumId="5" w15:restartNumberingAfterBreak="0">
    <w:nsid w:val="1649354F"/>
    <w:multiLevelType w:val="hybridMultilevel"/>
    <w:tmpl w:val="260CF2CA"/>
    <w:lvl w:ilvl="0" w:tplc="C6A4103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421E64"/>
    <w:multiLevelType w:val="hybridMultilevel"/>
    <w:tmpl w:val="6798D23E"/>
    <w:lvl w:ilvl="0" w:tplc="351A9E9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04DC3"/>
    <w:multiLevelType w:val="hybridMultilevel"/>
    <w:tmpl w:val="0ADC1AAC"/>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5379A"/>
    <w:multiLevelType w:val="hybridMultilevel"/>
    <w:tmpl w:val="39549B5E"/>
    <w:lvl w:ilvl="0" w:tplc="AD761C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45811"/>
    <w:multiLevelType w:val="hybridMultilevel"/>
    <w:tmpl w:val="C2ACF594"/>
    <w:lvl w:ilvl="0" w:tplc="EE6E9DE4">
      <w:start w:val="1"/>
      <w:numFmt w:val="decimal"/>
      <w:lvlText w:val="%1."/>
      <w:lvlJc w:val="left"/>
      <w:pPr>
        <w:ind w:left="1860" w:hanging="360"/>
      </w:pPr>
      <w:rPr>
        <w:rFonts w:eastAsia="Times New Roman"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57632A92"/>
    <w:multiLevelType w:val="hybridMultilevel"/>
    <w:tmpl w:val="178A8A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992969"/>
    <w:multiLevelType w:val="hybridMultilevel"/>
    <w:tmpl w:val="39FAAAAC"/>
    <w:lvl w:ilvl="0" w:tplc="EF5AF3D0">
      <w:start w:val="1"/>
      <w:numFmt w:val="upperLetter"/>
      <w:lvlText w:val="%1."/>
      <w:lvlJc w:val="left"/>
      <w:pPr>
        <w:ind w:left="1080" w:hanging="360"/>
      </w:pPr>
      <w:rPr>
        <w:rFonts w:hint="default"/>
        <w:b w:val="0"/>
      </w:rPr>
    </w:lvl>
    <w:lvl w:ilvl="1" w:tplc="2BF4870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621303"/>
    <w:multiLevelType w:val="multilevel"/>
    <w:tmpl w:val="1352B0E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3" w15:restartNumberingAfterBreak="0">
    <w:nsid w:val="738D3BC7"/>
    <w:multiLevelType w:val="multilevel"/>
    <w:tmpl w:val="1E46A75E"/>
    <w:lvl w:ilvl="0">
      <w:start w:val="2"/>
      <w:numFmt w:val="upperLetter"/>
      <w:lvlText w:val="%1."/>
      <w:lvlJc w:val="left"/>
      <w:pPr>
        <w:tabs>
          <w:tab w:val="num" w:pos="1800"/>
        </w:tabs>
        <w:ind w:left="1800" w:hanging="360"/>
      </w:pPr>
    </w:lvl>
    <w:lvl w:ilvl="1">
      <w:start w:val="1"/>
      <w:numFmt w:val="upperLetter"/>
      <w:lvlText w:val="%2."/>
      <w:lvlJc w:val="left"/>
      <w:pPr>
        <w:tabs>
          <w:tab w:val="num" w:pos="2520"/>
        </w:tabs>
        <w:ind w:left="2520" w:hanging="360"/>
      </w:pPr>
    </w:lvl>
    <w:lvl w:ilvl="2">
      <w:start w:val="1"/>
      <w:numFmt w:val="upperLetter"/>
      <w:lvlText w:val="%3."/>
      <w:lvlJc w:val="left"/>
      <w:pPr>
        <w:tabs>
          <w:tab w:val="num" w:pos="3240"/>
        </w:tabs>
        <w:ind w:left="3240" w:hanging="360"/>
      </w:pPr>
    </w:lvl>
    <w:lvl w:ilvl="3">
      <w:start w:val="1"/>
      <w:numFmt w:val="upperLetter"/>
      <w:lvlText w:val="%4."/>
      <w:lvlJc w:val="left"/>
      <w:pPr>
        <w:tabs>
          <w:tab w:val="num" w:pos="3960"/>
        </w:tabs>
        <w:ind w:left="3960" w:hanging="360"/>
      </w:pPr>
    </w:lvl>
    <w:lvl w:ilvl="4">
      <w:start w:val="1"/>
      <w:numFmt w:val="upperLetter"/>
      <w:lvlText w:val="%5."/>
      <w:lvlJc w:val="left"/>
      <w:pPr>
        <w:tabs>
          <w:tab w:val="num" w:pos="4680"/>
        </w:tabs>
        <w:ind w:left="4680" w:hanging="360"/>
      </w:pPr>
    </w:lvl>
    <w:lvl w:ilvl="5">
      <w:start w:val="1"/>
      <w:numFmt w:val="upperLetter"/>
      <w:lvlText w:val="%6."/>
      <w:lvlJc w:val="left"/>
      <w:pPr>
        <w:tabs>
          <w:tab w:val="num" w:pos="5400"/>
        </w:tabs>
        <w:ind w:left="5400" w:hanging="360"/>
      </w:pPr>
    </w:lvl>
    <w:lvl w:ilvl="6">
      <w:start w:val="1"/>
      <w:numFmt w:val="upperLetter"/>
      <w:lvlText w:val="%7."/>
      <w:lvlJc w:val="left"/>
      <w:pPr>
        <w:tabs>
          <w:tab w:val="num" w:pos="6120"/>
        </w:tabs>
        <w:ind w:left="6120" w:hanging="360"/>
      </w:pPr>
    </w:lvl>
    <w:lvl w:ilvl="7">
      <w:start w:val="1"/>
      <w:numFmt w:val="upperLetter"/>
      <w:lvlText w:val="%8."/>
      <w:lvlJc w:val="left"/>
      <w:pPr>
        <w:tabs>
          <w:tab w:val="num" w:pos="6840"/>
        </w:tabs>
        <w:ind w:left="6840" w:hanging="360"/>
      </w:pPr>
    </w:lvl>
    <w:lvl w:ilvl="8">
      <w:start w:val="1"/>
      <w:numFmt w:val="upperLetter"/>
      <w:lvlText w:val="%9."/>
      <w:lvlJc w:val="left"/>
      <w:pPr>
        <w:tabs>
          <w:tab w:val="num" w:pos="7560"/>
        </w:tabs>
        <w:ind w:left="7560" w:hanging="360"/>
      </w:pPr>
    </w:lvl>
  </w:abstractNum>
  <w:num w:numId="1">
    <w:abstractNumId w:val="8"/>
  </w:num>
  <w:num w:numId="2">
    <w:abstractNumId w:val="10"/>
  </w:num>
  <w:num w:numId="3">
    <w:abstractNumId w:val="0"/>
  </w:num>
  <w:num w:numId="4">
    <w:abstractNumId w:val="1"/>
  </w:num>
  <w:num w:numId="5">
    <w:abstractNumId w:val="11"/>
  </w:num>
  <w:num w:numId="6">
    <w:abstractNumId w:val="6"/>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13"/>
    <w:rsid w:val="00092940"/>
    <w:rsid w:val="00094CCE"/>
    <w:rsid w:val="000F0DE1"/>
    <w:rsid w:val="000F4A27"/>
    <w:rsid w:val="001774E0"/>
    <w:rsid w:val="001A2760"/>
    <w:rsid w:val="00204DFB"/>
    <w:rsid w:val="00230A11"/>
    <w:rsid w:val="0024575F"/>
    <w:rsid w:val="00266F27"/>
    <w:rsid w:val="002A48EF"/>
    <w:rsid w:val="002E2A69"/>
    <w:rsid w:val="00301BE0"/>
    <w:rsid w:val="00325E61"/>
    <w:rsid w:val="00345D7A"/>
    <w:rsid w:val="003A5B37"/>
    <w:rsid w:val="00474AE5"/>
    <w:rsid w:val="004F65A6"/>
    <w:rsid w:val="005166B6"/>
    <w:rsid w:val="00556FD4"/>
    <w:rsid w:val="005606FD"/>
    <w:rsid w:val="005660BC"/>
    <w:rsid w:val="005C25F3"/>
    <w:rsid w:val="005D40D4"/>
    <w:rsid w:val="006268FF"/>
    <w:rsid w:val="00677CCA"/>
    <w:rsid w:val="00761378"/>
    <w:rsid w:val="00766ECC"/>
    <w:rsid w:val="007726E2"/>
    <w:rsid w:val="007A4906"/>
    <w:rsid w:val="007F0546"/>
    <w:rsid w:val="0081071D"/>
    <w:rsid w:val="008661D3"/>
    <w:rsid w:val="008E71B5"/>
    <w:rsid w:val="009278C8"/>
    <w:rsid w:val="00966F49"/>
    <w:rsid w:val="00A3706E"/>
    <w:rsid w:val="00A90FD7"/>
    <w:rsid w:val="00B56C43"/>
    <w:rsid w:val="00B67258"/>
    <w:rsid w:val="00BE4204"/>
    <w:rsid w:val="00BF580F"/>
    <w:rsid w:val="00BF7743"/>
    <w:rsid w:val="00C21F6B"/>
    <w:rsid w:val="00C61B0C"/>
    <w:rsid w:val="00C8124D"/>
    <w:rsid w:val="00C946B7"/>
    <w:rsid w:val="00CA59F1"/>
    <w:rsid w:val="00D37C4D"/>
    <w:rsid w:val="00D46C82"/>
    <w:rsid w:val="00D86503"/>
    <w:rsid w:val="00F13C16"/>
    <w:rsid w:val="00F36182"/>
    <w:rsid w:val="00FC69E7"/>
    <w:rsid w:val="00FD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03AC"/>
  <w15:docId w15:val="{9ED5BACE-9C80-42AE-82A0-EAA3DDBC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13"/>
    <w:pPr>
      <w:ind w:left="720"/>
      <w:contextualSpacing/>
    </w:pPr>
  </w:style>
  <w:style w:type="paragraph" w:styleId="Footer">
    <w:name w:val="footer"/>
    <w:basedOn w:val="Normal"/>
    <w:link w:val="FooterChar"/>
    <w:uiPriority w:val="99"/>
    <w:unhideWhenUsed/>
    <w:rsid w:val="00094CCE"/>
    <w:pPr>
      <w:tabs>
        <w:tab w:val="center" w:pos="4680"/>
        <w:tab w:val="right" w:pos="9360"/>
      </w:tabs>
      <w:spacing w:after="0" w:line="240" w:lineRule="auto"/>
    </w:pPr>
    <w:rPr>
      <w:rFonts w:ascii="Times New Roman" w:eastAsia="PMingLiU" w:hAnsi="Times New Roman" w:cs="Times New Roman"/>
    </w:rPr>
  </w:style>
  <w:style w:type="character" w:customStyle="1" w:styleId="FooterChar">
    <w:name w:val="Footer Char"/>
    <w:basedOn w:val="DefaultParagraphFont"/>
    <w:link w:val="Footer"/>
    <w:uiPriority w:val="99"/>
    <w:rsid w:val="00094CCE"/>
    <w:rPr>
      <w:rFonts w:ascii="Times New Roman" w:eastAsia="PMingLiU" w:hAnsi="Times New Roman" w:cs="Times New Roman"/>
    </w:rPr>
  </w:style>
  <w:style w:type="paragraph" w:styleId="BalloonText">
    <w:name w:val="Balloon Text"/>
    <w:basedOn w:val="Normal"/>
    <w:link w:val="BalloonTextChar"/>
    <w:uiPriority w:val="99"/>
    <w:semiHidden/>
    <w:unhideWhenUsed/>
    <w:rsid w:val="00F1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C16"/>
    <w:rPr>
      <w:rFonts w:ascii="Tahoma" w:hAnsi="Tahoma" w:cs="Tahoma"/>
      <w:sz w:val="16"/>
      <w:szCs w:val="16"/>
    </w:rPr>
  </w:style>
  <w:style w:type="paragraph" w:styleId="Header">
    <w:name w:val="header"/>
    <w:basedOn w:val="Normal"/>
    <w:link w:val="HeaderChar"/>
    <w:uiPriority w:val="99"/>
    <w:unhideWhenUsed/>
    <w:rsid w:val="001A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60"/>
  </w:style>
  <w:style w:type="character" w:styleId="Hyperlink">
    <w:name w:val="Hyperlink"/>
    <w:basedOn w:val="DefaultParagraphFont"/>
    <w:uiPriority w:val="99"/>
    <w:semiHidden/>
    <w:unhideWhenUsed/>
    <w:rsid w:val="00A90FD7"/>
    <w:rPr>
      <w:color w:val="0000FF"/>
      <w:u w:val="single"/>
    </w:rPr>
  </w:style>
  <w:style w:type="character" w:customStyle="1" w:styleId="A6">
    <w:name w:val="A6"/>
    <w:basedOn w:val="DefaultParagraphFont"/>
    <w:uiPriority w:val="99"/>
    <w:rsid w:val="00A90FD7"/>
    <w:rPr>
      <w:rFonts w:ascii="Whitney Light" w:hAnsi="Whitney Light" w:hint="default"/>
      <w:color w:val="000000"/>
    </w:rPr>
  </w:style>
  <w:style w:type="paragraph" w:styleId="Revision">
    <w:name w:val="Revision"/>
    <w:hidden/>
    <w:uiPriority w:val="99"/>
    <w:semiHidden/>
    <w:rsid w:val="00266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0162">
      <w:bodyDiv w:val="1"/>
      <w:marLeft w:val="0"/>
      <w:marRight w:val="0"/>
      <w:marTop w:val="0"/>
      <w:marBottom w:val="0"/>
      <w:divBdr>
        <w:top w:val="none" w:sz="0" w:space="0" w:color="auto"/>
        <w:left w:val="none" w:sz="0" w:space="0" w:color="auto"/>
        <w:bottom w:val="none" w:sz="0" w:space="0" w:color="auto"/>
        <w:right w:val="none" w:sz="0" w:space="0" w:color="auto"/>
      </w:divBdr>
    </w:div>
    <w:div w:id="1098058784">
      <w:bodyDiv w:val="1"/>
      <w:marLeft w:val="0"/>
      <w:marRight w:val="0"/>
      <w:marTop w:val="0"/>
      <w:marBottom w:val="0"/>
      <w:divBdr>
        <w:top w:val="none" w:sz="0" w:space="0" w:color="auto"/>
        <w:left w:val="none" w:sz="0" w:space="0" w:color="auto"/>
        <w:bottom w:val="none" w:sz="0" w:space="0" w:color="auto"/>
        <w:right w:val="none" w:sz="0" w:space="0" w:color="auto"/>
      </w:divBdr>
    </w:div>
    <w:div w:id="1169253275">
      <w:bodyDiv w:val="1"/>
      <w:marLeft w:val="0"/>
      <w:marRight w:val="0"/>
      <w:marTop w:val="0"/>
      <w:marBottom w:val="0"/>
      <w:divBdr>
        <w:top w:val="none" w:sz="0" w:space="0" w:color="auto"/>
        <w:left w:val="none" w:sz="0" w:space="0" w:color="auto"/>
        <w:bottom w:val="none" w:sz="0" w:space="0" w:color="auto"/>
        <w:right w:val="none" w:sz="0" w:space="0" w:color="auto"/>
      </w:divBdr>
    </w:div>
    <w:div w:id="18208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Jackson Lewis P.C.</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Barrow, Kathleen R. (Rapid City)</dc:creator>
  <cp:lastModifiedBy>Stulken, Judy</cp:lastModifiedBy>
  <cp:revision>5</cp:revision>
  <cp:lastPrinted>2017-10-18T20:11:00Z</cp:lastPrinted>
  <dcterms:created xsi:type="dcterms:W3CDTF">2022-12-13T18:02:00Z</dcterms:created>
  <dcterms:modified xsi:type="dcterms:W3CDTF">2022-12-13T20:20:00Z</dcterms:modified>
</cp:coreProperties>
</file>