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37E7" w14:textId="0D20D548" w:rsidR="004E5806" w:rsidRDefault="004E5806" w:rsidP="004E5806">
      <w:pPr>
        <w:ind w:left="720" w:hanging="360"/>
        <w:jc w:val="center"/>
      </w:pPr>
      <w:r>
        <w:t>Responses to Questions</w:t>
      </w:r>
    </w:p>
    <w:p w14:paraId="3FA2EF31" w14:textId="70B89C81" w:rsidR="004E5806" w:rsidRDefault="004E5806" w:rsidP="004E5806">
      <w:pPr>
        <w:ind w:left="720" w:hanging="360"/>
        <w:jc w:val="center"/>
      </w:pPr>
      <w:r>
        <w:t>RFP: 23RFP9268</w:t>
      </w:r>
    </w:p>
    <w:p w14:paraId="33F4DE00" w14:textId="77777777" w:rsidR="004E5806" w:rsidRDefault="004E5806" w:rsidP="004E5806">
      <w:pPr>
        <w:ind w:left="720" w:hanging="360"/>
        <w:jc w:val="center"/>
      </w:pPr>
    </w:p>
    <w:p w14:paraId="22A5BE3D" w14:textId="5651956B" w:rsidR="00944C46" w:rsidRPr="004E5806" w:rsidRDefault="00944C46" w:rsidP="004E5806">
      <w:pPr>
        <w:pStyle w:val="ListParagraph"/>
        <w:numPr>
          <w:ilvl w:val="0"/>
          <w:numId w:val="1"/>
        </w:numPr>
        <w:rPr>
          <w:rFonts w:asciiTheme="minorHAnsi" w:hAnsiTheme="minorHAnsi" w:cstheme="minorHAnsi"/>
          <w:sz w:val="24"/>
          <w:szCs w:val="24"/>
        </w:rPr>
      </w:pPr>
      <w:r w:rsidRPr="004E5806">
        <w:rPr>
          <w:rFonts w:cstheme="minorHAnsi"/>
          <w:sz w:val="24"/>
          <w:szCs w:val="24"/>
        </w:rPr>
        <w:t>For delivery as a train the trainer program, is your expectation the Offeror would provide Dementia Dialogues (DD) workshops (participants come for their own knowledge and information), DD trainings at the community level (participants come to be trained in the curriculum and then provide it as workshops in their community or organization under our guidance), or a combination of both?</w:t>
      </w:r>
    </w:p>
    <w:p w14:paraId="0C39872E" w14:textId="58860A70" w:rsidR="00944C46" w:rsidRPr="004E5806" w:rsidRDefault="00944C46" w:rsidP="00944C46">
      <w:pPr>
        <w:ind w:left="720"/>
        <w:rPr>
          <w:rFonts w:cstheme="minorHAnsi"/>
          <w:sz w:val="24"/>
          <w:szCs w:val="24"/>
        </w:rPr>
      </w:pPr>
    </w:p>
    <w:p w14:paraId="3B60BD5D" w14:textId="75DD8FB1" w:rsidR="004E5806" w:rsidRPr="004E5806" w:rsidRDefault="00944C46" w:rsidP="004E5806">
      <w:pPr>
        <w:pStyle w:val="BodyText2"/>
        <w:ind w:left="720"/>
        <w:rPr>
          <w:rFonts w:asciiTheme="minorHAnsi" w:hAnsiTheme="minorHAnsi" w:cstheme="minorHAnsi"/>
          <w:i w:val="0"/>
          <w:szCs w:val="24"/>
        </w:rPr>
      </w:pPr>
      <w:r w:rsidRPr="004E5806">
        <w:rPr>
          <w:rFonts w:asciiTheme="minorHAnsi" w:hAnsiTheme="minorHAnsi" w:cstheme="minorHAnsi"/>
          <w:b/>
          <w:bCs/>
          <w:i w:val="0"/>
          <w:iCs w:val="0"/>
          <w:szCs w:val="24"/>
        </w:rPr>
        <w:t>The expectation is that the Offeror would provide Dementia Dialogues workshops for people to come for their own knowledge and information.   If the Offeror is able to provide trainings at the community level and it fits into the proposed budget that would be acceptable.</w:t>
      </w:r>
      <w:r w:rsidR="004E5806" w:rsidRPr="004E5806">
        <w:rPr>
          <w:rFonts w:asciiTheme="minorHAnsi" w:hAnsiTheme="minorHAnsi" w:cstheme="minorHAnsi"/>
          <w:b/>
          <w:bCs/>
          <w:i w:val="0"/>
          <w:iCs w:val="0"/>
          <w:szCs w:val="24"/>
        </w:rPr>
        <w:t xml:space="preserve">  Per the scope of work</w:t>
      </w:r>
      <w:r w:rsidR="004E5806" w:rsidRPr="004E5806">
        <w:rPr>
          <w:rFonts w:asciiTheme="minorHAnsi" w:hAnsiTheme="minorHAnsi" w:cstheme="minorHAnsi"/>
          <w:b/>
          <w:bCs/>
          <w:szCs w:val="24"/>
        </w:rPr>
        <w:t>: “</w:t>
      </w:r>
      <w:r w:rsidR="004E5806" w:rsidRPr="004E5806">
        <w:rPr>
          <w:rFonts w:asciiTheme="minorHAnsi" w:hAnsiTheme="minorHAnsi" w:cstheme="minorHAnsi"/>
          <w:b/>
          <w:bCs/>
          <w:iCs w:val="0"/>
          <w:szCs w:val="24"/>
        </w:rPr>
        <w:t>conduct a minimum of eighteen (18) in-person training workshops per year to various organizations and stakeholders in South Dakota with a focus on rural and frontier areas. Various organizations may  include health care, law enforcement, service organizations, faith-based communities, or other industries and individuals as approved by LTSS staff</w:t>
      </w:r>
      <w:r w:rsidR="004E5806" w:rsidRPr="004E5806">
        <w:rPr>
          <w:rFonts w:asciiTheme="minorHAnsi" w:hAnsiTheme="minorHAnsi" w:cstheme="minorHAnsi"/>
          <w:i w:val="0"/>
          <w:szCs w:val="24"/>
        </w:rPr>
        <w:t>.”</w:t>
      </w:r>
    </w:p>
    <w:p w14:paraId="294B5769" w14:textId="094D5E9F" w:rsidR="00944C46" w:rsidRPr="004E5806" w:rsidRDefault="00944C46" w:rsidP="00944C46">
      <w:pPr>
        <w:ind w:left="720"/>
        <w:rPr>
          <w:rFonts w:cstheme="minorHAnsi"/>
          <w:b/>
          <w:bCs/>
          <w:sz w:val="24"/>
          <w:szCs w:val="24"/>
        </w:rPr>
      </w:pPr>
    </w:p>
    <w:p w14:paraId="0C07959F" w14:textId="77777777" w:rsidR="00944C46" w:rsidRPr="004E5806" w:rsidRDefault="00944C46" w:rsidP="00944C46">
      <w:pPr>
        <w:pStyle w:val="ListParagraph"/>
        <w:numPr>
          <w:ilvl w:val="0"/>
          <w:numId w:val="1"/>
        </w:numPr>
        <w:rPr>
          <w:rFonts w:asciiTheme="minorHAnsi" w:hAnsiTheme="minorHAnsi" w:cstheme="minorHAnsi"/>
          <w:sz w:val="24"/>
          <w:szCs w:val="24"/>
        </w:rPr>
      </w:pPr>
      <w:r w:rsidRPr="004E5806">
        <w:rPr>
          <w:rFonts w:asciiTheme="minorHAnsi" w:hAnsiTheme="minorHAnsi" w:cstheme="minorHAnsi"/>
          <w:sz w:val="24"/>
          <w:szCs w:val="24"/>
        </w:rPr>
        <w:t>According to OSA, the trainings or workshops are not required to have a certain number of participants attending to hold it. For the 18 planned, is there an expected number of participants?</w:t>
      </w:r>
    </w:p>
    <w:p w14:paraId="2E2DCA44" w14:textId="4A3D4BFC" w:rsidR="00C973F8" w:rsidRPr="004E5806" w:rsidRDefault="00C973F8" w:rsidP="00944C46">
      <w:pPr>
        <w:ind w:left="720"/>
        <w:rPr>
          <w:rFonts w:cstheme="minorHAnsi"/>
          <w:sz w:val="24"/>
          <w:szCs w:val="24"/>
        </w:rPr>
      </w:pPr>
    </w:p>
    <w:p w14:paraId="2C98E0F5" w14:textId="10CCC97D" w:rsidR="00944C46" w:rsidRPr="004E5806" w:rsidRDefault="00944C46" w:rsidP="00944C46">
      <w:pPr>
        <w:ind w:left="720"/>
        <w:rPr>
          <w:rFonts w:cstheme="minorHAnsi"/>
          <w:b/>
          <w:bCs/>
          <w:sz w:val="24"/>
          <w:szCs w:val="24"/>
        </w:rPr>
      </w:pPr>
      <w:r w:rsidRPr="004E5806">
        <w:rPr>
          <w:rFonts w:cstheme="minorHAnsi"/>
          <w:b/>
          <w:bCs/>
          <w:sz w:val="24"/>
          <w:szCs w:val="24"/>
        </w:rPr>
        <w:t>Though DHS would like to have full attendance at every training, there would be no minimum attendance required.   Should the Offeror require pre-registration and it appears that the ratio to cost would not be feasible, the Offeror could reschedule and readvertise.</w:t>
      </w:r>
    </w:p>
    <w:p w14:paraId="2CE1A947" w14:textId="77777777" w:rsidR="00944C46" w:rsidRPr="004E5806" w:rsidRDefault="00944C46" w:rsidP="00944C46">
      <w:pPr>
        <w:pStyle w:val="ListParagraph"/>
        <w:numPr>
          <w:ilvl w:val="0"/>
          <w:numId w:val="1"/>
        </w:numPr>
        <w:rPr>
          <w:rFonts w:asciiTheme="minorHAnsi" w:hAnsiTheme="minorHAnsi" w:cstheme="minorHAnsi"/>
          <w:sz w:val="24"/>
          <w:szCs w:val="24"/>
        </w:rPr>
      </w:pPr>
      <w:r w:rsidRPr="004E5806">
        <w:rPr>
          <w:rFonts w:asciiTheme="minorHAnsi" w:hAnsiTheme="minorHAnsi" w:cstheme="minorHAnsi"/>
          <w:sz w:val="24"/>
          <w:szCs w:val="24"/>
        </w:rPr>
        <w:t xml:space="preserve">Locations. It would seem that this will be offered as a statewide program. Are there pre-determined or pilot communities that are preferred or would this be the Offeror’s responsibility to pursue locations/communities to work with? </w:t>
      </w:r>
    </w:p>
    <w:p w14:paraId="1B5A6A86" w14:textId="09BAABF0" w:rsidR="00944C46" w:rsidRPr="004E5806" w:rsidRDefault="00944C46" w:rsidP="00944C46">
      <w:pPr>
        <w:ind w:left="720"/>
        <w:rPr>
          <w:rFonts w:cstheme="minorHAnsi"/>
          <w:sz w:val="24"/>
          <w:szCs w:val="24"/>
        </w:rPr>
      </w:pPr>
    </w:p>
    <w:p w14:paraId="5962DF3E" w14:textId="0050B132" w:rsidR="00944C46" w:rsidRPr="004E5806" w:rsidRDefault="00944C46" w:rsidP="00944C46">
      <w:pPr>
        <w:ind w:left="720"/>
        <w:rPr>
          <w:rFonts w:cstheme="minorHAnsi"/>
          <w:b/>
          <w:bCs/>
          <w:sz w:val="24"/>
          <w:szCs w:val="24"/>
        </w:rPr>
      </w:pPr>
      <w:r w:rsidRPr="004E5806">
        <w:rPr>
          <w:rFonts w:cstheme="minorHAnsi"/>
          <w:b/>
          <w:bCs/>
          <w:sz w:val="24"/>
          <w:szCs w:val="24"/>
        </w:rPr>
        <w:t>There is no pilot area or pre-determined communities.  However, focus should be on areas with higher population of families with dementia and/or areas that are rural and frontier in nature.</w:t>
      </w:r>
    </w:p>
    <w:p w14:paraId="3E1309F4" w14:textId="77777777" w:rsidR="00944C46" w:rsidRPr="004E5806" w:rsidRDefault="00944C46" w:rsidP="00944C46">
      <w:pPr>
        <w:pStyle w:val="ListParagraph"/>
        <w:numPr>
          <w:ilvl w:val="0"/>
          <w:numId w:val="1"/>
        </w:numPr>
        <w:rPr>
          <w:rFonts w:asciiTheme="minorHAnsi" w:hAnsiTheme="minorHAnsi" w:cstheme="minorHAnsi"/>
          <w:sz w:val="24"/>
          <w:szCs w:val="24"/>
        </w:rPr>
      </w:pPr>
      <w:r w:rsidRPr="004E5806">
        <w:rPr>
          <w:rFonts w:asciiTheme="minorHAnsi" w:hAnsiTheme="minorHAnsi" w:cstheme="minorHAnsi"/>
          <w:sz w:val="24"/>
          <w:szCs w:val="24"/>
        </w:rPr>
        <w:t>Cross-Promotion. Are we able to utilize/promote other programming that would complement DD training in the community work?</w:t>
      </w:r>
    </w:p>
    <w:p w14:paraId="24636CC6" w14:textId="03FDB47C" w:rsidR="00944C46" w:rsidRPr="004E5806" w:rsidRDefault="00944C46" w:rsidP="00944C46">
      <w:pPr>
        <w:ind w:left="720"/>
        <w:rPr>
          <w:rFonts w:cstheme="minorHAnsi"/>
          <w:sz w:val="24"/>
          <w:szCs w:val="24"/>
        </w:rPr>
      </w:pPr>
    </w:p>
    <w:p w14:paraId="3701B657" w14:textId="6D757C8E" w:rsidR="00944C46" w:rsidRPr="004E5806" w:rsidRDefault="00944C46" w:rsidP="00944C46">
      <w:pPr>
        <w:ind w:left="720"/>
        <w:rPr>
          <w:rFonts w:cstheme="minorHAnsi"/>
          <w:b/>
          <w:bCs/>
          <w:sz w:val="24"/>
          <w:szCs w:val="24"/>
        </w:rPr>
      </w:pPr>
      <w:r w:rsidRPr="004E5806">
        <w:rPr>
          <w:rFonts w:cstheme="minorHAnsi"/>
          <w:b/>
          <w:bCs/>
          <w:sz w:val="24"/>
          <w:szCs w:val="24"/>
        </w:rPr>
        <w:lastRenderedPageBreak/>
        <w:t>Yes, you may cross promote, however t</w:t>
      </w:r>
      <w:r w:rsidR="004E5806" w:rsidRPr="004E5806">
        <w:rPr>
          <w:rFonts w:cstheme="minorHAnsi"/>
          <w:b/>
          <w:bCs/>
          <w:sz w:val="24"/>
          <w:szCs w:val="24"/>
        </w:rPr>
        <w:t xml:space="preserve">he cost of promotion must be shared accordingly across the programs.  </w:t>
      </w:r>
    </w:p>
    <w:p w14:paraId="70001535" w14:textId="4E3A9048" w:rsidR="00944C46" w:rsidRPr="004E5806" w:rsidRDefault="00944C46" w:rsidP="00944C46">
      <w:pPr>
        <w:ind w:left="720"/>
        <w:rPr>
          <w:rFonts w:cstheme="minorHAnsi"/>
          <w:b/>
          <w:bCs/>
          <w:sz w:val="24"/>
          <w:szCs w:val="24"/>
        </w:rPr>
      </w:pPr>
    </w:p>
    <w:p w14:paraId="247B8644" w14:textId="77777777" w:rsidR="00C544D2" w:rsidRPr="004E5806" w:rsidRDefault="00C544D2" w:rsidP="00C544D2">
      <w:pPr>
        <w:pStyle w:val="ListParagraph"/>
        <w:numPr>
          <w:ilvl w:val="0"/>
          <w:numId w:val="1"/>
        </w:numPr>
        <w:rPr>
          <w:rFonts w:asciiTheme="minorHAnsi" w:hAnsiTheme="minorHAnsi" w:cstheme="minorHAnsi"/>
          <w:sz w:val="24"/>
          <w:szCs w:val="24"/>
        </w:rPr>
      </w:pPr>
      <w:r w:rsidRPr="004E5806">
        <w:rPr>
          <w:rFonts w:asciiTheme="minorHAnsi" w:hAnsiTheme="minorHAnsi" w:cstheme="minorHAnsi"/>
          <w:sz w:val="24"/>
          <w:szCs w:val="24"/>
        </w:rPr>
        <w:t>Does it matter how training  for the Offeror is obtained – virtual, in-person, or self-study? Or how it is delivered? Any opposition to a hybrid opportunity combining virtual and in-person?</w:t>
      </w:r>
    </w:p>
    <w:p w14:paraId="37BE0814" w14:textId="135BA3ED" w:rsidR="00944C46" w:rsidRPr="004E5806" w:rsidRDefault="00944C46" w:rsidP="00944C46">
      <w:pPr>
        <w:ind w:left="720"/>
        <w:rPr>
          <w:rFonts w:cstheme="minorHAnsi"/>
          <w:b/>
          <w:bCs/>
          <w:sz w:val="24"/>
          <w:szCs w:val="24"/>
        </w:rPr>
      </w:pPr>
    </w:p>
    <w:p w14:paraId="3DAC711F" w14:textId="3D424E74" w:rsidR="00C544D2" w:rsidRPr="004E5806" w:rsidRDefault="00C544D2" w:rsidP="00944C46">
      <w:pPr>
        <w:ind w:left="720"/>
        <w:rPr>
          <w:rFonts w:cstheme="minorHAnsi"/>
          <w:b/>
          <w:bCs/>
          <w:sz w:val="24"/>
          <w:szCs w:val="24"/>
        </w:rPr>
      </w:pPr>
      <w:r w:rsidRPr="004E5806">
        <w:rPr>
          <w:rFonts w:cstheme="minorHAnsi"/>
          <w:b/>
          <w:bCs/>
          <w:sz w:val="24"/>
          <w:szCs w:val="24"/>
        </w:rPr>
        <w:t>No.  As long at it meets the criteria to be trainer, the Offeror may obtain that training in the manner it chooses.</w:t>
      </w:r>
    </w:p>
    <w:p w14:paraId="17DA0776" w14:textId="77777777" w:rsidR="00C544D2" w:rsidRPr="004E5806" w:rsidRDefault="00C544D2" w:rsidP="00C544D2">
      <w:pPr>
        <w:pStyle w:val="ListParagraph"/>
        <w:numPr>
          <w:ilvl w:val="0"/>
          <w:numId w:val="1"/>
        </w:numPr>
        <w:rPr>
          <w:rFonts w:asciiTheme="minorHAnsi" w:hAnsiTheme="minorHAnsi" w:cstheme="minorHAnsi"/>
          <w:sz w:val="24"/>
          <w:szCs w:val="24"/>
        </w:rPr>
      </w:pPr>
      <w:r w:rsidRPr="004E5806">
        <w:rPr>
          <w:rFonts w:asciiTheme="minorHAnsi" w:hAnsiTheme="minorHAnsi" w:cstheme="minorHAnsi"/>
          <w:sz w:val="24"/>
          <w:szCs w:val="24"/>
        </w:rPr>
        <w:t>After visiting with the DD Director from OSA, they would collect the pre- and post-survey information that they want to have for all users nationwide. In SD, we would have that information and we could collect additional information – would there be any specific data SD DHS would be interested in for this program?</w:t>
      </w:r>
    </w:p>
    <w:p w14:paraId="33C8841E" w14:textId="7DC2A16C" w:rsidR="00C544D2" w:rsidRPr="004E5806" w:rsidRDefault="00C544D2" w:rsidP="00944C46">
      <w:pPr>
        <w:ind w:left="720"/>
        <w:rPr>
          <w:rFonts w:cstheme="minorHAnsi"/>
          <w:b/>
          <w:bCs/>
          <w:sz w:val="24"/>
          <w:szCs w:val="24"/>
        </w:rPr>
      </w:pPr>
    </w:p>
    <w:p w14:paraId="2EB7B594" w14:textId="4AE5D37B" w:rsidR="00C544D2" w:rsidRPr="004E5806" w:rsidRDefault="00C544D2" w:rsidP="00944C46">
      <w:pPr>
        <w:ind w:left="720"/>
        <w:rPr>
          <w:rFonts w:cstheme="minorHAnsi"/>
          <w:sz w:val="24"/>
          <w:szCs w:val="24"/>
        </w:rPr>
      </w:pPr>
      <w:r w:rsidRPr="004E5806">
        <w:rPr>
          <w:rFonts w:cstheme="minorHAnsi"/>
          <w:sz w:val="24"/>
          <w:szCs w:val="24"/>
        </w:rPr>
        <w:t xml:space="preserve">At this </w:t>
      </w:r>
      <w:proofErr w:type="gramStart"/>
      <w:r w:rsidRPr="004E5806">
        <w:rPr>
          <w:rFonts w:cstheme="minorHAnsi"/>
          <w:sz w:val="24"/>
          <w:szCs w:val="24"/>
        </w:rPr>
        <w:t>time</w:t>
      </w:r>
      <w:proofErr w:type="gramEnd"/>
      <w:r w:rsidRPr="004E5806">
        <w:rPr>
          <w:rFonts w:cstheme="minorHAnsi"/>
          <w:sz w:val="24"/>
          <w:szCs w:val="24"/>
        </w:rPr>
        <w:t xml:space="preserve"> we most likely would just use the information OSA.  </w:t>
      </w:r>
    </w:p>
    <w:p w14:paraId="4A06AC22" w14:textId="77777777" w:rsidR="00C544D2" w:rsidRPr="004E5806" w:rsidRDefault="00C544D2" w:rsidP="00C544D2">
      <w:pPr>
        <w:pStyle w:val="ListParagraph"/>
        <w:numPr>
          <w:ilvl w:val="0"/>
          <w:numId w:val="1"/>
        </w:numPr>
        <w:rPr>
          <w:rFonts w:asciiTheme="minorHAnsi" w:hAnsiTheme="minorHAnsi" w:cstheme="minorHAnsi"/>
          <w:sz w:val="24"/>
          <w:szCs w:val="24"/>
        </w:rPr>
      </w:pPr>
      <w:r w:rsidRPr="004E5806">
        <w:rPr>
          <w:rFonts w:asciiTheme="minorHAnsi" w:hAnsiTheme="minorHAnsi" w:cstheme="minorHAnsi"/>
          <w:sz w:val="24"/>
          <w:szCs w:val="24"/>
        </w:rPr>
        <w:t xml:space="preserve">Will the selected contract begin on March 1, </w:t>
      </w:r>
      <w:proofErr w:type="gramStart"/>
      <w:r w:rsidRPr="004E5806">
        <w:rPr>
          <w:rFonts w:asciiTheme="minorHAnsi" w:hAnsiTheme="minorHAnsi" w:cstheme="minorHAnsi"/>
          <w:sz w:val="24"/>
          <w:szCs w:val="24"/>
        </w:rPr>
        <w:t>2024</w:t>
      </w:r>
      <w:proofErr w:type="gramEnd"/>
      <w:r w:rsidRPr="004E5806">
        <w:rPr>
          <w:rFonts w:asciiTheme="minorHAnsi" w:hAnsiTheme="minorHAnsi" w:cstheme="minorHAnsi"/>
          <w:sz w:val="24"/>
          <w:szCs w:val="24"/>
        </w:rPr>
        <w:t xml:space="preserve"> or will it follow the typical 6/1/24-5/31/25 annual format?</w:t>
      </w:r>
    </w:p>
    <w:p w14:paraId="6DEEEF38" w14:textId="01E18295" w:rsidR="00C544D2" w:rsidRPr="004E5806" w:rsidRDefault="00C544D2" w:rsidP="00944C46">
      <w:pPr>
        <w:ind w:left="720"/>
        <w:rPr>
          <w:rFonts w:cstheme="minorHAnsi"/>
          <w:sz w:val="24"/>
          <w:szCs w:val="24"/>
        </w:rPr>
      </w:pPr>
    </w:p>
    <w:p w14:paraId="435B3F35" w14:textId="7F8BCC9D" w:rsidR="00C544D2" w:rsidRPr="004E5806" w:rsidRDefault="00C544D2" w:rsidP="00944C46">
      <w:pPr>
        <w:ind w:left="720"/>
        <w:rPr>
          <w:rFonts w:cstheme="minorHAnsi"/>
          <w:b/>
          <w:bCs/>
          <w:sz w:val="24"/>
          <w:szCs w:val="24"/>
        </w:rPr>
      </w:pPr>
      <w:r w:rsidRPr="004E5806">
        <w:rPr>
          <w:rFonts w:cstheme="minorHAnsi"/>
          <w:b/>
          <w:bCs/>
          <w:sz w:val="24"/>
          <w:szCs w:val="24"/>
        </w:rPr>
        <w:t>The target date for the contract to begin would be as soon as possible after selection.   It most likely will not run on the 6/1/24 to 5/31/24 dates.</w:t>
      </w:r>
    </w:p>
    <w:p w14:paraId="3135AC88" w14:textId="73289CDE" w:rsidR="00C544D2" w:rsidRPr="004E5806" w:rsidRDefault="00C544D2" w:rsidP="00944C46">
      <w:pPr>
        <w:ind w:left="720"/>
        <w:rPr>
          <w:rFonts w:cstheme="minorHAnsi"/>
          <w:b/>
          <w:bCs/>
          <w:sz w:val="24"/>
          <w:szCs w:val="24"/>
        </w:rPr>
      </w:pPr>
    </w:p>
    <w:p w14:paraId="56125D04" w14:textId="77777777" w:rsidR="00C544D2" w:rsidRPr="004E5806" w:rsidRDefault="00C544D2" w:rsidP="00C544D2">
      <w:pPr>
        <w:pStyle w:val="ListParagraph"/>
        <w:numPr>
          <w:ilvl w:val="0"/>
          <w:numId w:val="1"/>
        </w:numPr>
        <w:rPr>
          <w:rFonts w:asciiTheme="minorHAnsi" w:hAnsiTheme="minorHAnsi" w:cstheme="minorHAnsi"/>
          <w:sz w:val="24"/>
          <w:szCs w:val="24"/>
        </w:rPr>
      </w:pPr>
      <w:r w:rsidRPr="004E5806">
        <w:rPr>
          <w:rFonts w:asciiTheme="minorHAnsi" w:hAnsiTheme="minorHAnsi" w:cstheme="minorHAnsi"/>
          <w:sz w:val="24"/>
          <w:szCs w:val="24"/>
        </w:rPr>
        <w:t>Is the any conflict for the Contractor to receive multiple contracts from DHS with separate scopes of work?</w:t>
      </w:r>
    </w:p>
    <w:p w14:paraId="7816EB14" w14:textId="78D62C14" w:rsidR="00C544D2" w:rsidRPr="004E5806" w:rsidRDefault="00C544D2" w:rsidP="00944C46">
      <w:pPr>
        <w:ind w:left="720"/>
        <w:rPr>
          <w:rFonts w:cstheme="minorHAnsi"/>
          <w:b/>
          <w:bCs/>
          <w:sz w:val="24"/>
          <w:szCs w:val="24"/>
        </w:rPr>
      </w:pPr>
    </w:p>
    <w:p w14:paraId="4B65EA9C" w14:textId="4A4ED8DE" w:rsidR="00C544D2" w:rsidRPr="004E5806" w:rsidRDefault="00C544D2" w:rsidP="00944C46">
      <w:pPr>
        <w:ind w:left="720"/>
        <w:rPr>
          <w:rFonts w:cstheme="minorHAnsi"/>
          <w:b/>
          <w:bCs/>
          <w:sz w:val="24"/>
          <w:szCs w:val="24"/>
        </w:rPr>
      </w:pPr>
      <w:r w:rsidRPr="004E5806">
        <w:rPr>
          <w:rFonts w:cstheme="minorHAnsi"/>
          <w:b/>
          <w:bCs/>
          <w:sz w:val="24"/>
          <w:szCs w:val="24"/>
        </w:rPr>
        <w:t>No.</w:t>
      </w:r>
    </w:p>
    <w:p w14:paraId="4DE2A3F9" w14:textId="0AB973CF" w:rsidR="00C544D2" w:rsidRPr="004E5806" w:rsidRDefault="00C544D2" w:rsidP="00944C46">
      <w:pPr>
        <w:ind w:left="720"/>
        <w:rPr>
          <w:rFonts w:cstheme="minorHAnsi"/>
          <w:sz w:val="24"/>
          <w:szCs w:val="24"/>
        </w:rPr>
      </w:pPr>
    </w:p>
    <w:p w14:paraId="5988D9F1" w14:textId="77777777" w:rsidR="00C544D2" w:rsidRPr="004E5806" w:rsidRDefault="00C544D2" w:rsidP="00C544D2">
      <w:pPr>
        <w:pStyle w:val="ListParagraph"/>
        <w:numPr>
          <w:ilvl w:val="0"/>
          <w:numId w:val="1"/>
        </w:numPr>
        <w:rPr>
          <w:rFonts w:asciiTheme="minorHAnsi" w:hAnsiTheme="minorHAnsi" w:cstheme="minorHAnsi"/>
          <w:sz w:val="24"/>
          <w:szCs w:val="24"/>
        </w:rPr>
      </w:pPr>
      <w:r w:rsidRPr="004E5806">
        <w:rPr>
          <w:rFonts w:asciiTheme="minorHAnsi" w:eastAsia="Times New Roman" w:hAnsiTheme="minorHAnsi" w:cstheme="minorHAnsi"/>
          <w:sz w:val="24"/>
          <w:szCs w:val="24"/>
        </w:rPr>
        <w:t xml:space="preserve">Regarding 1.13 Length of Contract, how many years is the option to renew?  </w:t>
      </w:r>
      <w:r w:rsidRPr="004E5806">
        <w:rPr>
          <w:rFonts w:asciiTheme="minorHAnsi" w:hAnsiTheme="minorHAnsi" w:cstheme="minorHAnsi"/>
          <w:sz w:val="24"/>
          <w:szCs w:val="24"/>
        </w:rPr>
        <w:t>The Offeror’s response to the RFP should be for two full years. Is that correct?</w:t>
      </w:r>
    </w:p>
    <w:p w14:paraId="7F48C57F" w14:textId="44CEC6D5" w:rsidR="00C544D2" w:rsidRPr="004E5806" w:rsidRDefault="00C544D2" w:rsidP="00C544D2">
      <w:pPr>
        <w:rPr>
          <w:rFonts w:eastAsia="Times New Roman" w:cstheme="minorHAnsi"/>
          <w:sz w:val="24"/>
          <w:szCs w:val="24"/>
        </w:rPr>
      </w:pPr>
    </w:p>
    <w:p w14:paraId="4BAEA49B" w14:textId="211BD6C5" w:rsidR="00C544D2" w:rsidRPr="004E5806" w:rsidRDefault="00C544D2" w:rsidP="00C544D2">
      <w:pPr>
        <w:ind w:left="720"/>
        <w:rPr>
          <w:rFonts w:eastAsia="Times New Roman" w:cstheme="minorHAnsi"/>
          <w:b/>
          <w:bCs/>
          <w:sz w:val="24"/>
          <w:szCs w:val="24"/>
        </w:rPr>
      </w:pPr>
      <w:r w:rsidRPr="004E5806">
        <w:rPr>
          <w:rFonts w:eastAsia="Times New Roman" w:cstheme="minorHAnsi"/>
          <w:b/>
          <w:bCs/>
          <w:sz w:val="24"/>
          <w:szCs w:val="24"/>
        </w:rPr>
        <w:t>The length of the contract will be for 2 years.  It will have the option to renew at the end of that time frame.</w:t>
      </w:r>
    </w:p>
    <w:p w14:paraId="079C7257" w14:textId="440B0DAC" w:rsidR="00C544D2" w:rsidRPr="004E5806" w:rsidRDefault="00C544D2" w:rsidP="00944C46">
      <w:pPr>
        <w:ind w:left="720"/>
        <w:rPr>
          <w:rFonts w:cstheme="minorHAnsi"/>
          <w:sz w:val="24"/>
          <w:szCs w:val="24"/>
        </w:rPr>
      </w:pPr>
    </w:p>
    <w:p w14:paraId="0DAEC858" w14:textId="42F31B53" w:rsidR="00C544D2" w:rsidRPr="004E5806" w:rsidRDefault="00C544D2" w:rsidP="00C544D2">
      <w:pPr>
        <w:pStyle w:val="ListParagraph"/>
        <w:numPr>
          <w:ilvl w:val="0"/>
          <w:numId w:val="1"/>
        </w:numPr>
        <w:rPr>
          <w:rFonts w:asciiTheme="minorHAnsi" w:eastAsia="Times New Roman" w:hAnsiTheme="minorHAnsi" w:cstheme="minorHAnsi"/>
          <w:sz w:val="24"/>
          <w:szCs w:val="24"/>
        </w:rPr>
      </w:pPr>
      <w:r w:rsidRPr="004E5806">
        <w:rPr>
          <w:rFonts w:asciiTheme="minorHAnsi" w:eastAsia="Times New Roman" w:hAnsiTheme="minorHAnsi" w:cstheme="minorHAnsi"/>
          <w:sz w:val="24"/>
          <w:szCs w:val="24"/>
        </w:rPr>
        <w:t>Is the expectation that the trainer will devote an entire FTE (1.0) to this project?</w:t>
      </w:r>
    </w:p>
    <w:p w14:paraId="77184B9C" w14:textId="17778D8F" w:rsidR="00C544D2" w:rsidRPr="004E5806" w:rsidRDefault="00C544D2" w:rsidP="00944C46">
      <w:pPr>
        <w:ind w:left="720"/>
        <w:rPr>
          <w:rFonts w:cstheme="minorHAnsi"/>
          <w:sz w:val="24"/>
          <w:szCs w:val="24"/>
        </w:rPr>
      </w:pPr>
    </w:p>
    <w:p w14:paraId="607E72A0" w14:textId="218FF1B4" w:rsidR="00C544D2" w:rsidRPr="004E5806" w:rsidRDefault="00C544D2" w:rsidP="00944C46">
      <w:pPr>
        <w:ind w:left="720"/>
        <w:rPr>
          <w:rFonts w:cstheme="minorHAnsi"/>
          <w:b/>
          <w:bCs/>
          <w:sz w:val="24"/>
          <w:szCs w:val="24"/>
        </w:rPr>
      </w:pPr>
      <w:r w:rsidRPr="004E5806">
        <w:rPr>
          <w:rFonts w:cstheme="minorHAnsi"/>
          <w:b/>
          <w:bCs/>
          <w:sz w:val="24"/>
          <w:szCs w:val="24"/>
        </w:rPr>
        <w:lastRenderedPageBreak/>
        <w:t>The Offeror can determine how best to allocate staff to meet the requirements of the RFP</w:t>
      </w:r>
    </w:p>
    <w:p w14:paraId="2A385A50" w14:textId="4EED7352" w:rsidR="00C544D2" w:rsidRPr="004E5806" w:rsidRDefault="00C544D2" w:rsidP="00944C46">
      <w:pPr>
        <w:ind w:left="720"/>
        <w:rPr>
          <w:rFonts w:cstheme="minorHAnsi"/>
          <w:b/>
          <w:bCs/>
          <w:sz w:val="24"/>
          <w:szCs w:val="24"/>
        </w:rPr>
      </w:pPr>
    </w:p>
    <w:p w14:paraId="1FB47BD8" w14:textId="1E269099" w:rsidR="00C544D2" w:rsidRPr="004E5806" w:rsidRDefault="00C544D2" w:rsidP="00C544D2">
      <w:pPr>
        <w:pStyle w:val="ListParagraph"/>
        <w:numPr>
          <w:ilvl w:val="0"/>
          <w:numId w:val="1"/>
        </w:numPr>
        <w:rPr>
          <w:rFonts w:asciiTheme="minorHAnsi" w:eastAsia="Times New Roman" w:hAnsiTheme="minorHAnsi" w:cstheme="minorHAnsi"/>
          <w:sz w:val="24"/>
          <w:szCs w:val="24"/>
        </w:rPr>
      </w:pPr>
      <w:r w:rsidRPr="004E5806">
        <w:rPr>
          <w:rFonts w:asciiTheme="minorHAnsi" w:eastAsia="Times New Roman" w:hAnsiTheme="minorHAnsi" w:cstheme="minorHAnsi"/>
          <w:sz w:val="24"/>
          <w:szCs w:val="24"/>
        </w:rPr>
        <w:t>Is it allowable to propose more than one staff person to provide the training?</w:t>
      </w:r>
    </w:p>
    <w:p w14:paraId="066DFCD7" w14:textId="0C77D478" w:rsidR="00C544D2" w:rsidRPr="004E5806" w:rsidRDefault="00C544D2" w:rsidP="00944C46">
      <w:pPr>
        <w:ind w:left="720"/>
        <w:rPr>
          <w:rFonts w:cstheme="minorHAnsi"/>
          <w:b/>
          <w:bCs/>
          <w:sz w:val="24"/>
          <w:szCs w:val="24"/>
        </w:rPr>
      </w:pPr>
    </w:p>
    <w:p w14:paraId="6C1EB790" w14:textId="23FD9200" w:rsidR="00C544D2" w:rsidRPr="004E5806" w:rsidRDefault="00C544D2" w:rsidP="00944C46">
      <w:pPr>
        <w:ind w:left="720"/>
        <w:rPr>
          <w:rFonts w:cstheme="minorHAnsi"/>
          <w:b/>
          <w:bCs/>
          <w:sz w:val="24"/>
          <w:szCs w:val="24"/>
        </w:rPr>
      </w:pPr>
      <w:r w:rsidRPr="004E5806">
        <w:rPr>
          <w:rFonts w:cstheme="minorHAnsi"/>
          <w:b/>
          <w:bCs/>
          <w:sz w:val="24"/>
          <w:szCs w:val="24"/>
        </w:rPr>
        <w:t>Yes</w:t>
      </w:r>
    </w:p>
    <w:p w14:paraId="51D6C8F0" w14:textId="37E78F35" w:rsidR="00C544D2" w:rsidRPr="004E5806" w:rsidRDefault="00C544D2" w:rsidP="00944C46">
      <w:pPr>
        <w:ind w:left="720"/>
        <w:rPr>
          <w:rFonts w:cstheme="minorHAnsi"/>
          <w:b/>
          <w:bCs/>
          <w:sz w:val="24"/>
          <w:szCs w:val="24"/>
        </w:rPr>
      </w:pPr>
    </w:p>
    <w:p w14:paraId="192E8A95" w14:textId="6A2DA4EA" w:rsidR="004E5806" w:rsidRPr="004E5806" w:rsidRDefault="004E5806" w:rsidP="004E5806">
      <w:pPr>
        <w:pStyle w:val="ListParagraph"/>
        <w:numPr>
          <w:ilvl w:val="0"/>
          <w:numId w:val="1"/>
        </w:numPr>
        <w:rPr>
          <w:rFonts w:asciiTheme="minorHAnsi" w:eastAsia="Times New Roman" w:hAnsiTheme="minorHAnsi" w:cstheme="minorHAnsi"/>
          <w:sz w:val="24"/>
          <w:szCs w:val="24"/>
        </w:rPr>
      </w:pPr>
      <w:r w:rsidRPr="004E5806">
        <w:rPr>
          <w:rFonts w:asciiTheme="minorHAnsi" w:eastAsia="Times New Roman" w:hAnsiTheme="minorHAnsi" w:cstheme="minorHAnsi"/>
          <w:sz w:val="24"/>
          <w:szCs w:val="24"/>
        </w:rPr>
        <w:t>Will the trainer need to travel out-of-state to receive the certification in Dementia Dialogues?</w:t>
      </w:r>
    </w:p>
    <w:p w14:paraId="496DACEF" w14:textId="34B8D147" w:rsidR="00C544D2" w:rsidRPr="004E5806" w:rsidRDefault="00C544D2" w:rsidP="00944C46">
      <w:pPr>
        <w:ind w:left="720"/>
        <w:rPr>
          <w:rFonts w:cstheme="minorHAnsi"/>
          <w:b/>
          <w:bCs/>
          <w:sz w:val="24"/>
          <w:szCs w:val="24"/>
        </w:rPr>
      </w:pPr>
    </w:p>
    <w:p w14:paraId="31415CEC" w14:textId="0994A666" w:rsidR="004E5806" w:rsidRPr="004E5806" w:rsidRDefault="004E5806" w:rsidP="00944C46">
      <w:pPr>
        <w:ind w:left="720"/>
        <w:rPr>
          <w:rFonts w:cstheme="minorHAnsi"/>
          <w:b/>
          <w:bCs/>
          <w:sz w:val="24"/>
          <w:szCs w:val="24"/>
        </w:rPr>
      </w:pPr>
      <w:r w:rsidRPr="004E5806">
        <w:rPr>
          <w:rFonts w:cstheme="minorHAnsi"/>
          <w:b/>
          <w:bCs/>
          <w:sz w:val="24"/>
          <w:szCs w:val="24"/>
        </w:rPr>
        <w:t>The state believes there are many options to receive certification.  The Offeror may elect the most appropriate option for their proposal.</w:t>
      </w:r>
    </w:p>
    <w:p w14:paraId="26C05E50" w14:textId="2FA324C2" w:rsidR="004E5806" w:rsidRPr="004E5806" w:rsidRDefault="004E5806" w:rsidP="004E5806">
      <w:pPr>
        <w:pStyle w:val="ListParagraph"/>
        <w:numPr>
          <w:ilvl w:val="0"/>
          <w:numId w:val="1"/>
        </w:numPr>
        <w:rPr>
          <w:rFonts w:asciiTheme="minorHAnsi" w:eastAsia="Times New Roman" w:hAnsiTheme="minorHAnsi" w:cstheme="minorHAnsi"/>
          <w:sz w:val="24"/>
          <w:szCs w:val="24"/>
        </w:rPr>
      </w:pPr>
      <w:r w:rsidRPr="004E5806">
        <w:rPr>
          <w:rFonts w:asciiTheme="minorHAnsi" w:eastAsia="Times New Roman" w:hAnsiTheme="minorHAnsi" w:cstheme="minorHAnsi"/>
          <w:sz w:val="24"/>
          <w:szCs w:val="24"/>
        </w:rPr>
        <w:t>Is the Offeror responsible for training room and related expenses?</w:t>
      </w:r>
    </w:p>
    <w:p w14:paraId="69397E64" w14:textId="6F887150" w:rsidR="004E5806" w:rsidRPr="004E5806" w:rsidRDefault="004E5806" w:rsidP="00944C46">
      <w:pPr>
        <w:ind w:left="720"/>
        <w:rPr>
          <w:rFonts w:cstheme="minorHAnsi"/>
          <w:b/>
          <w:bCs/>
          <w:sz w:val="24"/>
          <w:szCs w:val="24"/>
        </w:rPr>
      </w:pPr>
    </w:p>
    <w:p w14:paraId="60700C70" w14:textId="3F8E7725" w:rsidR="004E5806" w:rsidRPr="004E5806" w:rsidRDefault="004E5806" w:rsidP="00944C46">
      <w:pPr>
        <w:ind w:left="720"/>
        <w:rPr>
          <w:rFonts w:cstheme="minorHAnsi"/>
          <w:b/>
          <w:bCs/>
          <w:sz w:val="24"/>
          <w:szCs w:val="24"/>
        </w:rPr>
      </w:pPr>
      <w:r w:rsidRPr="004E5806">
        <w:rPr>
          <w:rFonts w:cstheme="minorHAnsi"/>
          <w:b/>
          <w:bCs/>
          <w:sz w:val="24"/>
          <w:szCs w:val="24"/>
        </w:rPr>
        <w:t xml:space="preserve">This will be the responsibility of the Offeror </w:t>
      </w:r>
    </w:p>
    <w:p w14:paraId="577DAE71" w14:textId="0B9A0364" w:rsidR="004E5806" w:rsidRPr="004E5806" w:rsidRDefault="004E5806" w:rsidP="00944C46">
      <w:pPr>
        <w:ind w:left="720"/>
        <w:rPr>
          <w:rFonts w:cstheme="minorHAnsi"/>
          <w:b/>
          <w:bCs/>
          <w:sz w:val="24"/>
          <w:szCs w:val="24"/>
        </w:rPr>
      </w:pPr>
    </w:p>
    <w:p w14:paraId="6A754503" w14:textId="66F60ADD" w:rsidR="004E5806" w:rsidRPr="004E5806" w:rsidRDefault="004E5806" w:rsidP="004E5806">
      <w:pPr>
        <w:pStyle w:val="ListParagraph"/>
        <w:numPr>
          <w:ilvl w:val="0"/>
          <w:numId w:val="1"/>
        </w:numPr>
        <w:rPr>
          <w:rFonts w:asciiTheme="minorHAnsi" w:eastAsia="Times New Roman" w:hAnsiTheme="minorHAnsi" w:cstheme="minorHAnsi"/>
          <w:sz w:val="24"/>
          <w:szCs w:val="24"/>
        </w:rPr>
      </w:pPr>
      <w:r w:rsidRPr="004E5806">
        <w:rPr>
          <w:rFonts w:asciiTheme="minorHAnsi" w:eastAsia="Times New Roman" w:hAnsiTheme="minorHAnsi" w:cstheme="minorHAnsi"/>
          <w:sz w:val="24"/>
          <w:szCs w:val="24"/>
        </w:rPr>
        <w:t>Should the cost proposal be for one year or two?</w:t>
      </w:r>
    </w:p>
    <w:p w14:paraId="2E80BABE" w14:textId="568F1D50" w:rsidR="004E5806" w:rsidRPr="004E5806" w:rsidRDefault="004E5806" w:rsidP="00944C46">
      <w:pPr>
        <w:ind w:left="720"/>
        <w:rPr>
          <w:rFonts w:cstheme="minorHAnsi"/>
          <w:b/>
          <w:bCs/>
          <w:sz w:val="24"/>
          <w:szCs w:val="24"/>
        </w:rPr>
      </w:pPr>
    </w:p>
    <w:p w14:paraId="4B6473C2" w14:textId="4D21A381" w:rsidR="004E5806" w:rsidRPr="004E5806" w:rsidRDefault="004E5806" w:rsidP="00944C46">
      <w:pPr>
        <w:ind w:left="720"/>
        <w:rPr>
          <w:rFonts w:cstheme="minorHAnsi"/>
          <w:b/>
          <w:bCs/>
          <w:sz w:val="24"/>
          <w:szCs w:val="24"/>
        </w:rPr>
      </w:pPr>
      <w:r w:rsidRPr="004E5806">
        <w:rPr>
          <w:rFonts w:cstheme="minorHAnsi"/>
          <w:b/>
          <w:bCs/>
          <w:sz w:val="24"/>
          <w:szCs w:val="24"/>
        </w:rPr>
        <w:t xml:space="preserve">The cost proposal should be for the term of the contract.  </w:t>
      </w:r>
    </w:p>
    <w:sectPr w:rsidR="004E5806" w:rsidRPr="004E5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00"/>
    <w:family w:val="swiss"/>
    <w:pitch w:val="variable"/>
    <w:sig w:usb0="A00002F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6F4C"/>
    <w:multiLevelType w:val="hybridMultilevel"/>
    <w:tmpl w:val="6240B3CA"/>
    <w:lvl w:ilvl="0" w:tplc="F744AF8A">
      <w:start w:val="1"/>
      <w:numFmt w:val="decimal"/>
      <w:lvlText w:val="%1."/>
      <w:lvlJc w:val="left"/>
      <w:pPr>
        <w:ind w:left="720" w:hanging="360"/>
      </w:pPr>
      <w:rPr>
        <w:rFonts w:ascii="Candara Light" w:eastAsiaTheme="minorHAnsi" w:hAnsi="Candara Light"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E4590A"/>
    <w:multiLevelType w:val="hybridMultilevel"/>
    <w:tmpl w:val="A61286E2"/>
    <w:lvl w:ilvl="0" w:tplc="3BB4E1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7E2CC5"/>
    <w:multiLevelType w:val="hybridMultilevel"/>
    <w:tmpl w:val="69D81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74252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4880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718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46"/>
    <w:rsid w:val="002C3B5D"/>
    <w:rsid w:val="004E5806"/>
    <w:rsid w:val="00710512"/>
    <w:rsid w:val="00944C46"/>
    <w:rsid w:val="00B05F5C"/>
    <w:rsid w:val="00C544D2"/>
    <w:rsid w:val="00C9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204E"/>
  <w15:chartTrackingRefBased/>
  <w15:docId w15:val="{0E94DB8D-3B03-41E5-86EB-871D7ECF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46"/>
    <w:pPr>
      <w:spacing w:after="0" w:line="240" w:lineRule="auto"/>
      <w:ind w:left="720"/>
    </w:pPr>
    <w:rPr>
      <w:rFonts w:ascii="Calibri" w:eastAsia="Calibri" w:hAnsi="Calibri" w:cs="Times New Roman"/>
      <w:kern w:val="2"/>
      <w14:ligatures w14:val="standardContextual"/>
    </w:rPr>
  </w:style>
  <w:style w:type="paragraph" w:styleId="BodyText2">
    <w:name w:val="Body Text 2"/>
    <w:basedOn w:val="Normal"/>
    <w:link w:val="BodyText2Char"/>
    <w:rsid w:val="004E5806"/>
    <w:pPr>
      <w:spacing w:after="0" w:line="240" w:lineRule="auto"/>
    </w:pPr>
    <w:rPr>
      <w:rFonts w:ascii="Helvetica" w:eastAsia="Times New Roman" w:hAnsi="Helvetica" w:cs="Helvetica"/>
      <w:i/>
      <w:iCs/>
      <w:sz w:val="24"/>
      <w:szCs w:val="20"/>
    </w:rPr>
  </w:style>
  <w:style w:type="character" w:customStyle="1" w:styleId="BodyText2Char">
    <w:name w:val="Body Text 2 Char"/>
    <w:basedOn w:val="DefaultParagraphFont"/>
    <w:link w:val="BodyText2"/>
    <w:rsid w:val="004E5806"/>
    <w:rPr>
      <w:rFonts w:ascii="Helvetica" w:eastAsia="Times New Roman" w:hAnsi="Helvetica" w:cs="Helvetica"/>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376">
      <w:bodyDiv w:val="1"/>
      <w:marLeft w:val="0"/>
      <w:marRight w:val="0"/>
      <w:marTop w:val="0"/>
      <w:marBottom w:val="0"/>
      <w:divBdr>
        <w:top w:val="none" w:sz="0" w:space="0" w:color="auto"/>
        <w:left w:val="none" w:sz="0" w:space="0" w:color="auto"/>
        <w:bottom w:val="none" w:sz="0" w:space="0" w:color="auto"/>
        <w:right w:val="none" w:sz="0" w:space="0" w:color="auto"/>
      </w:divBdr>
    </w:div>
    <w:div w:id="212041195">
      <w:bodyDiv w:val="1"/>
      <w:marLeft w:val="0"/>
      <w:marRight w:val="0"/>
      <w:marTop w:val="0"/>
      <w:marBottom w:val="0"/>
      <w:divBdr>
        <w:top w:val="none" w:sz="0" w:space="0" w:color="auto"/>
        <w:left w:val="none" w:sz="0" w:space="0" w:color="auto"/>
        <w:bottom w:val="none" w:sz="0" w:space="0" w:color="auto"/>
        <w:right w:val="none" w:sz="0" w:space="0" w:color="auto"/>
      </w:divBdr>
    </w:div>
    <w:div w:id="501237610">
      <w:bodyDiv w:val="1"/>
      <w:marLeft w:val="0"/>
      <w:marRight w:val="0"/>
      <w:marTop w:val="0"/>
      <w:marBottom w:val="0"/>
      <w:divBdr>
        <w:top w:val="none" w:sz="0" w:space="0" w:color="auto"/>
        <w:left w:val="none" w:sz="0" w:space="0" w:color="auto"/>
        <w:bottom w:val="none" w:sz="0" w:space="0" w:color="auto"/>
        <w:right w:val="none" w:sz="0" w:space="0" w:color="auto"/>
      </w:divBdr>
    </w:div>
    <w:div w:id="952321411">
      <w:bodyDiv w:val="1"/>
      <w:marLeft w:val="0"/>
      <w:marRight w:val="0"/>
      <w:marTop w:val="0"/>
      <w:marBottom w:val="0"/>
      <w:divBdr>
        <w:top w:val="none" w:sz="0" w:space="0" w:color="auto"/>
        <w:left w:val="none" w:sz="0" w:space="0" w:color="auto"/>
        <w:bottom w:val="none" w:sz="0" w:space="0" w:color="auto"/>
        <w:right w:val="none" w:sz="0" w:space="0" w:color="auto"/>
      </w:divBdr>
    </w:div>
    <w:div w:id="1097166849">
      <w:bodyDiv w:val="1"/>
      <w:marLeft w:val="0"/>
      <w:marRight w:val="0"/>
      <w:marTop w:val="0"/>
      <w:marBottom w:val="0"/>
      <w:divBdr>
        <w:top w:val="none" w:sz="0" w:space="0" w:color="auto"/>
        <w:left w:val="none" w:sz="0" w:space="0" w:color="auto"/>
        <w:bottom w:val="none" w:sz="0" w:space="0" w:color="auto"/>
        <w:right w:val="none" w:sz="0" w:space="0" w:color="auto"/>
      </w:divBdr>
    </w:div>
    <w:div w:id="1359812804">
      <w:bodyDiv w:val="1"/>
      <w:marLeft w:val="0"/>
      <w:marRight w:val="0"/>
      <w:marTop w:val="0"/>
      <w:marBottom w:val="0"/>
      <w:divBdr>
        <w:top w:val="none" w:sz="0" w:space="0" w:color="auto"/>
        <w:left w:val="none" w:sz="0" w:space="0" w:color="auto"/>
        <w:bottom w:val="none" w:sz="0" w:space="0" w:color="auto"/>
        <w:right w:val="none" w:sz="0" w:space="0" w:color="auto"/>
      </w:divBdr>
    </w:div>
    <w:div w:id="1445612509">
      <w:bodyDiv w:val="1"/>
      <w:marLeft w:val="0"/>
      <w:marRight w:val="0"/>
      <w:marTop w:val="0"/>
      <w:marBottom w:val="0"/>
      <w:divBdr>
        <w:top w:val="none" w:sz="0" w:space="0" w:color="auto"/>
        <w:left w:val="none" w:sz="0" w:space="0" w:color="auto"/>
        <w:bottom w:val="none" w:sz="0" w:space="0" w:color="auto"/>
        <w:right w:val="none" w:sz="0" w:space="0" w:color="auto"/>
      </w:divBdr>
    </w:div>
    <w:div w:id="1449742441">
      <w:bodyDiv w:val="1"/>
      <w:marLeft w:val="0"/>
      <w:marRight w:val="0"/>
      <w:marTop w:val="0"/>
      <w:marBottom w:val="0"/>
      <w:divBdr>
        <w:top w:val="none" w:sz="0" w:space="0" w:color="auto"/>
        <w:left w:val="none" w:sz="0" w:space="0" w:color="auto"/>
        <w:bottom w:val="none" w:sz="0" w:space="0" w:color="auto"/>
        <w:right w:val="none" w:sz="0" w:space="0" w:color="auto"/>
      </w:divBdr>
    </w:div>
    <w:div w:id="1643388889">
      <w:bodyDiv w:val="1"/>
      <w:marLeft w:val="0"/>
      <w:marRight w:val="0"/>
      <w:marTop w:val="0"/>
      <w:marBottom w:val="0"/>
      <w:divBdr>
        <w:top w:val="none" w:sz="0" w:space="0" w:color="auto"/>
        <w:left w:val="none" w:sz="0" w:space="0" w:color="auto"/>
        <w:bottom w:val="none" w:sz="0" w:space="0" w:color="auto"/>
        <w:right w:val="none" w:sz="0" w:space="0" w:color="auto"/>
      </w:divBdr>
    </w:div>
    <w:div w:id="1719476246">
      <w:bodyDiv w:val="1"/>
      <w:marLeft w:val="0"/>
      <w:marRight w:val="0"/>
      <w:marTop w:val="0"/>
      <w:marBottom w:val="0"/>
      <w:divBdr>
        <w:top w:val="none" w:sz="0" w:space="0" w:color="auto"/>
        <w:left w:val="none" w:sz="0" w:space="0" w:color="auto"/>
        <w:bottom w:val="none" w:sz="0" w:space="0" w:color="auto"/>
        <w:right w:val="none" w:sz="0" w:space="0" w:color="auto"/>
      </w:divBdr>
    </w:div>
    <w:div w:id="1788815378">
      <w:bodyDiv w:val="1"/>
      <w:marLeft w:val="0"/>
      <w:marRight w:val="0"/>
      <w:marTop w:val="0"/>
      <w:marBottom w:val="0"/>
      <w:divBdr>
        <w:top w:val="none" w:sz="0" w:space="0" w:color="auto"/>
        <w:left w:val="none" w:sz="0" w:space="0" w:color="auto"/>
        <w:bottom w:val="none" w:sz="0" w:space="0" w:color="auto"/>
        <w:right w:val="none" w:sz="0" w:space="0" w:color="auto"/>
      </w:divBdr>
    </w:div>
    <w:div w:id="1869949841">
      <w:bodyDiv w:val="1"/>
      <w:marLeft w:val="0"/>
      <w:marRight w:val="0"/>
      <w:marTop w:val="0"/>
      <w:marBottom w:val="0"/>
      <w:divBdr>
        <w:top w:val="none" w:sz="0" w:space="0" w:color="auto"/>
        <w:left w:val="none" w:sz="0" w:space="0" w:color="auto"/>
        <w:bottom w:val="none" w:sz="0" w:space="0" w:color="auto"/>
        <w:right w:val="none" w:sz="0" w:space="0" w:color="auto"/>
      </w:divBdr>
    </w:div>
    <w:div w:id="1989167673">
      <w:bodyDiv w:val="1"/>
      <w:marLeft w:val="0"/>
      <w:marRight w:val="0"/>
      <w:marTop w:val="0"/>
      <w:marBottom w:val="0"/>
      <w:divBdr>
        <w:top w:val="none" w:sz="0" w:space="0" w:color="auto"/>
        <w:left w:val="none" w:sz="0" w:space="0" w:color="auto"/>
        <w:bottom w:val="none" w:sz="0" w:space="0" w:color="auto"/>
        <w:right w:val="none" w:sz="0" w:space="0" w:color="auto"/>
      </w:divBdr>
    </w:div>
    <w:div w:id="21456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Farmen, Lesley</dc:creator>
  <cp:keywords/>
  <dc:description/>
  <cp:lastModifiedBy>Schuetzle, Missy</cp:lastModifiedBy>
  <cp:revision>2</cp:revision>
  <dcterms:created xsi:type="dcterms:W3CDTF">2023-11-15T19:13:00Z</dcterms:created>
  <dcterms:modified xsi:type="dcterms:W3CDTF">2023-11-15T19:13:00Z</dcterms:modified>
</cp:coreProperties>
</file>