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EB577"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32F49E14"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6D6124E1" w14:textId="77777777" w:rsidR="00B12CF9" w:rsidRPr="00EF46A2" w:rsidRDefault="00B12CF9" w:rsidP="00B12CF9">
      <w:pPr>
        <w:rPr>
          <w:rFonts w:asciiTheme="minorHAnsi" w:eastAsia="Times New Roman" w:hAnsiTheme="minorHAnsi" w:cs="Arial"/>
          <w:b/>
          <w:sz w:val="36"/>
          <w:szCs w:val="44"/>
        </w:rPr>
      </w:pPr>
    </w:p>
    <w:p w14:paraId="42D0ADBF" w14:textId="77777777" w:rsidR="00B12CF9" w:rsidRPr="00EF46A2" w:rsidRDefault="00B12CF9" w:rsidP="00B12CF9">
      <w:pPr>
        <w:jc w:val="center"/>
        <w:rPr>
          <w:rFonts w:asciiTheme="minorHAnsi" w:eastAsia="Times New Roman" w:hAnsiTheme="minorHAnsi" w:cs="Arial"/>
          <w:b/>
          <w:sz w:val="36"/>
          <w:szCs w:val="44"/>
        </w:rPr>
      </w:pPr>
    </w:p>
    <w:p w14:paraId="5AA64257"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B12CF9" w14:paraId="4E45BBBF" w14:textId="77777777" w:rsidTr="005C0715">
        <w:tc>
          <w:tcPr>
            <w:tcW w:w="3325" w:type="dxa"/>
            <w:shd w:val="clear" w:color="auto" w:fill="F2F2F2" w:themeFill="background1" w:themeFillShade="F2"/>
          </w:tcPr>
          <w:p w14:paraId="374BE829"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76163D97" w14:textId="18181377" w:rsidR="00B12CF9" w:rsidRPr="008E5C37" w:rsidRDefault="001A54C7" w:rsidP="005C0715">
            <w:pPr>
              <w:rPr>
                <w:rFonts w:asciiTheme="minorHAnsi" w:eastAsia="Times New Roman" w:hAnsiTheme="minorHAnsi" w:cs="Arial"/>
                <w:sz w:val="28"/>
                <w:szCs w:val="44"/>
              </w:rPr>
            </w:pPr>
            <w:r>
              <w:rPr>
                <w:rFonts w:asciiTheme="minorHAnsi" w:eastAsia="Times New Roman" w:hAnsiTheme="minorHAnsi" w:cs="Arial"/>
                <w:sz w:val="28"/>
                <w:szCs w:val="44"/>
              </w:rPr>
              <w:t xml:space="preserve">Request for Quote: </w:t>
            </w:r>
            <w:r w:rsidR="00B214BA" w:rsidRPr="00B214BA">
              <w:rPr>
                <w:rFonts w:asciiTheme="minorHAnsi" w:eastAsia="Times New Roman" w:hAnsiTheme="minorHAnsi" w:cs="Arial"/>
                <w:sz w:val="28"/>
                <w:szCs w:val="44"/>
              </w:rPr>
              <w:t xml:space="preserve">Environmental Temperature Controllers </w:t>
            </w:r>
            <w:r w:rsidR="00B214BA">
              <w:rPr>
                <w:rFonts w:asciiTheme="minorHAnsi" w:eastAsia="Times New Roman" w:hAnsiTheme="minorHAnsi" w:cs="Arial"/>
                <w:sz w:val="28"/>
                <w:szCs w:val="44"/>
              </w:rPr>
              <w:t xml:space="preserve">for </w:t>
            </w:r>
            <w:r>
              <w:rPr>
                <w:rFonts w:asciiTheme="minorHAnsi" w:eastAsia="Times New Roman" w:hAnsiTheme="minorHAnsi" w:cs="Arial"/>
                <w:sz w:val="28"/>
                <w:szCs w:val="44"/>
              </w:rPr>
              <w:t xml:space="preserve">UTK </w:t>
            </w:r>
            <w:r w:rsidR="009124A6">
              <w:rPr>
                <w:rFonts w:asciiTheme="minorHAnsi" w:eastAsia="Times New Roman" w:hAnsiTheme="minorHAnsi" w:cs="Arial"/>
                <w:sz w:val="28"/>
                <w:szCs w:val="44"/>
              </w:rPr>
              <w:t>Mossman Sciences Building</w:t>
            </w:r>
          </w:p>
        </w:tc>
      </w:tr>
      <w:tr w:rsidR="00B12CF9" w14:paraId="2BD30F2B" w14:textId="77777777" w:rsidTr="005C0715">
        <w:tc>
          <w:tcPr>
            <w:tcW w:w="3325" w:type="dxa"/>
            <w:shd w:val="clear" w:color="auto" w:fill="F2F2F2" w:themeFill="background1" w:themeFillShade="F2"/>
          </w:tcPr>
          <w:p w14:paraId="64406BD2"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1675448A" w14:textId="5F12908C" w:rsidR="00B12CF9" w:rsidRPr="008E5C37" w:rsidRDefault="005043E8" w:rsidP="005C0715">
            <w:pPr>
              <w:rPr>
                <w:rFonts w:asciiTheme="minorHAnsi" w:eastAsia="Times New Roman" w:hAnsiTheme="minorHAnsi" w:cs="Arial"/>
                <w:sz w:val="28"/>
                <w:szCs w:val="44"/>
              </w:rPr>
            </w:pPr>
            <w:r>
              <w:rPr>
                <w:rFonts w:asciiTheme="minorHAnsi" w:eastAsia="Times New Roman" w:hAnsiTheme="minorHAnsi" w:cs="Arial"/>
                <w:sz w:val="28"/>
                <w:szCs w:val="44"/>
              </w:rPr>
              <w:t>3</w:t>
            </w:r>
            <w:r w:rsidR="00CF4FB2">
              <w:rPr>
                <w:rFonts w:asciiTheme="minorHAnsi" w:eastAsia="Times New Roman" w:hAnsiTheme="minorHAnsi" w:cs="Arial"/>
                <w:sz w:val="28"/>
                <w:szCs w:val="44"/>
              </w:rPr>
              <w:t>86</w:t>
            </w:r>
            <w:r w:rsidR="009124A6">
              <w:rPr>
                <w:rFonts w:asciiTheme="minorHAnsi" w:eastAsia="Times New Roman" w:hAnsiTheme="minorHAnsi" w:cs="Arial"/>
                <w:sz w:val="28"/>
                <w:szCs w:val="44"/>
              </w:rPr>
              <w:t>3202</w:t>
            </w:r>
          </w:p>
        </w:tc>
      </w:tr>
      <w:tr w:rsidR="00B12CF9" w14:paraId="1E1F9636" w14:textId="77777777" w:rsidTr="005C0715">
        <w:tc>
          <w:tcPr>
            <w:tcW w:w="3325" w:type="dxa"/>
            <w:shd w:val="clear" w:color="auto" w:fill="F2F2F2" w:themeFill="background1" w:themeFillShade="F2"/>
          </w:tcPr>
          <w:p w14:paraId="5AF99E77"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35411DC3" w14:textId="225A33C6" w:rsidR="00B12CF9" w:rsidRPr="008E5C37" w:rsidRDefault="00CF4FB2" w:rsidP="005C0715">
            <w:pPr>
              <w:rPr>
                <w:rFonts w:asciiTheme="minorHAnsi" w:eastAsia="Times New Roman" w:hAnsiTheme="minorHAnsi" w:cs="Arial"/>
                <w:sz w:val="28"/>
                <w:szCs w:val="44"/>
              </w:rPr>
            </w:pPr>
            <w:r>
              <w:rPr>
                <w:rFonts w:asciiTheme="minorHAnsi" w:eastAsia="Times New Roman" w:hAnsiTheme="minorHAnsi" w:cs="Arial"/>
                <w:sz w:val="28"/>
                <w:szCs w:val="44"/>
              </w:rPr>
              <w:t xml:space="preserve">March </w:t>
            </w:r>
            <w:r w:rsidR="003472AD">
              <w:rPr>
                <w:rFonts w:asciiTheme="minorHAnsi" w:eastAsia="Times New Roman" w:hAnsiTheme="minorHAnsi" w:cs="Arial"/>
                <w:sz w:val="28"/>
                <w:szCs w:val="44"/>
              </w:rPr>
              <w:t>21</w:t>
            </w:r>
            <w:r w:rsidR="001A54C7">
              <w:rPr>
                <w:rFonts w:asciiTheme="minorHAnsi" w:eastAsia="Times New Roman" w:hAnsiTheme="minorHAnsi" w:cs="Arial"/>
                <w:sz w:val="28"/>
                <w:szCs w:val="44"/>
              </w:rPr>
              <w:t xml:space="preserve">, 2024 </w:t>
            </w:r>
          </w:p>
        </w:tc>
      </w:tr>
      <w:tr w:rsidR="00B12CF9" w14:paraId="26125733" w14:textId="77777777" w:rsidTr="005C0715">
        <w:tc>
          <w:tcPr>
            <w:tcW w:w="3325" w:type="dxa"/>
            <w:shd w:val="clear" w:color="auto" w:fill="F2F2F2" w:themeFill="background1" w:themeFillShade="F2"/>
          </w:tcPr>
          <w:p w14:paraId="3CD25D53"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6D530C78" w14:textId="64BBB3B2" w:rsidR="00B12CF9" w:rsidRPr="008E5C37" w:rsidRDefault="00CF4FB2" w:rsidP="005C0715">
            <w:pPr>
              <w:rPr>
                <w:rFonts w:asciiTheme="minorHAnsi" w:eastAsia="Times New Roman" w:hAnsiTheme="minorHAnsi" w:cs="Arial"/>
                <w:sz w:val="28"/>
                <w:szCs w:val="44"/>
              </w:rPr>
            </w:pPr>
            <w:r>
              <w:rPr>
                <w:rFonts w:asciiTheme="minorHAnsi" w:eastAsia="Times New Roman" w:hAnsiTheme="minorHAnsi" w:cs="Arial"/>
                <w:sz w:val="28"/>
                <w:szCs w:val="44"/>
              </w:rPr>
              <w:t xml:space="preserve">March </w:t>
            </w:r>
            <w:r w:rsidR="003472AD">
              <w:rPr>
                <w:rFonts w:asciiTheme="minorHAnsi" w:eastAsia="Times New Roman" w:hAnsiTheme="minorHAnsi" w:cs="Arial"/>
                <w:sz w:val="28"/>
                <w:szCs w:val="44"/>
              </w:rPr>
              <w:t>28</w:t>
            </w:r>
            <w:r w:rsidR="007E5FAC">
              <w:rPr>
                <w:rFonts w:asciiTheme="minorHAnsi" w:eastAsia="Times New Roman" w:hAnsiTheme="minorHAnsi" w:cs="Arial"/>
                <w:sz w:val="28"/>
                <w:szCs w:val="44"/>
              </w:rPr>
              <w:t xml:space="preserve">, 2024 at </w:t>
            </w:r>
            <w:r w:rsidR="003472AD">
              <w:rPr>
                <w:rFonts w:asciiTheme="minorHAnsi" w:eastAsia="Times New Roman" w:hAnsiTheme="minorHAnsi" w:cs="Arial"/>
                <w:sz w:val="28"/>
                <w:szCs w:val="44"/>
              </w:rPr>
              <w:t>1</w:t>
            </w:r>
            <w:r w:rsidR="007E5FAC">
              <w:rPr>
                <w:rFonts w:asciiTheme="minorHAnsi" w:eastAsia="Times New Roman" w:hAnsiTheme="minorHAnsi" w:cs="Arial"/>
                <w:sz w:val="28"/>
                <w:szCs w:val="44"/>
              </w:rPr>
              <w:t xml:space="preserve">2:00 PM </w:t>
            </w:r>
          </w:p>
        </w:tc>
      </w:tr>
    </w:tbl>
    <w:p w14:paraId="28A7FFE4"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5010A8CA"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50E7CCFB" w14:textId="77777777" w:rsidTr="005C0715">
        <w:tc>
          <w:tcPr>
            <w:tcW w:w="3325" w:type="dxa"/>
            <w:shd w:val="clear" w:color="auto" w:fill="F2F2F2" w:themeFill="background1" w:themeFillShade="F2"/>
          </w:tcPr>
          <w:p w14:paraId="2A283ADB" w14:textId="77777777" w:rsidR="00B12CF9" w:rsidRDefault="00B12CF9" w:rsidP="005C0715">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6466A57E" w14:textId="77777777" w:rsidR="00B12CF9" w:rsidRPr="008E5C37" w:rsidRDefault="00B12CF9" w:rsidP="005C0715">
            <w:pPr>
              <w:rPr>
                <w:rFonts w:asciiTheme="minorHAnsi" w:eastAsia="Times New Roman" w:hAnsiTheme="minorHAnsi" w:cs="Arial"/>
                <w:sz w:val="36"/>
                <w:szCs w:val="44"/>
              </w:rPr>
            </w:pPr>
          </w:p>
        </w:tc>
      </w:tr>
      <w:tr w:rsidR="00B12CF9" w14:paraId="1BBC9A44" w14:textId="77777777" w:rsidTr="005C0715">
        <w:tc>
          <w:tcPr>
            <w:tcW w:w="3325" w:type="dxa"/>
            <w:shd w:val="clear" w:color="auto" w:fill="F2F2F2" w:themeFill="background1" w:themeFillShade="F2"/>
          </w:tcPr>
          <w:p w14:paraId="67AF9CD6"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5720ADE9" w14:textId="77777777" w:rsidR="00B12CF9" w:rsidRPr="008E5C37" w:rsidRDefault="00B12CF9" w:rsidP="005C0715">
            <w:pPr>
              <w:rPr>
                <w:rFonts w:asciiTheme="minorHAnsi" w:eastAsia="Times New Roman" w:hAnsiTheme="minorHAnsi" w:cs="Arial"/>
                <w:sz w:val="36"/>
                <w:szCs w:val="44"/>
              </w:rPr>
            </w:pPr>
          </w:p>
        </w:tc>
      </w:tr>
      <w:tr w:rsidR="00B12CF9" w14:paraId="4B47B64D" w14:textId="77777777" w:rsidTr="005C0715">
        <w:tc>
          <w:tcPr>
            <w:tcW w:w="3325" w:type="dxa"/>
            <w:shd w:val="clear" w:color="auto" w:fill="F2F2F2" w:themeFill="background1" w:themeFillShade="F2"/>
          </w:tcPr>
          <w:p w14:paraId="2D76D548"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42E0F5EF" w14:textId="77777777" w:rsidR="00B12CF9" w:rsidRPr="008E5C37" w:rsidRDefault="00B12CF9" w:rsidP="005C0715">
            <w:pPr>
              <w:rPr>
                <w:rFonts w:asciiTheme="minorHAnsi" w:eastAsia="Times New Roman" w:hAnsiTheme="minorHAnsi" w:cs="Arial"/>
                <w:sz w:val="36"/>
                <w:szCs w:val="44"/>
              </w:rPr>
            </w:pPr>
          </w:p>
        </w:tc>
      </w:tr>
      <w:tr w:rsidR="00B12CF9" w14:paraId="1622E2B7" w14:textId="77777777" w:rsidTr="005C0715">
        <w:tc>
          <w:tcPr>
            <w:tcW w:w="3325" w:type="dxa"/>
            <w:shd w:val="clear" w:color="auto" w:fill="F2F2F2" w:themeFill="background1" w:themeFillShade="F2"/>
          </w:tcPr>
          <w:p w14:paraId="19299811"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6BBB93D2" w14:textId="77777777" w:rsidR="00B12CF9" w:rsidRPr="008E5C37" w:rsidRDefault="00B12CF9" w:rsidP="005C0715">
            <w:pPr>
              <w:rPr>
                <w:rFonts w:asciiTheme="minorHAnsi" w:eastAsia="Times New Roman" w:hAnsiTheme="minorHAnsi" w:cs="Arial"/>
                <w:sz w:val="36"/>
                <w:szCs w:val="44"/>
              </w:rPr>
            </w:pPr>
          </w:p>
        </w:tc>
      </w:tr>
    </w:tbl>
    <w:p w14:paraId="53605109" w14:textId="77777777" w:rsidR="00B12CF9" w:rsidRDefault="00B12CF9" w:rsidP="00B12CF9">
      <w:pPr>
        <w:rPr>
          <w:rFonts w:asciiTheme="minorHAnsi" w:eastAsia="Times New Roman" w:hAnsiTheme="minorHAnsi" w:cs="Arial"/>
          <w:b/>
          <w:sz w:val="36"/>
          <w:szCs w:val="44"/>
        </w:rPr>
      </w:pPr>
    </w:p>
    <w:p w14:paraId="311195D8" w14:textId="77777777" w:rsidR="00B12CF9" w:rsidRDefault="00B12CF9" w:rsidP="00B12CF9">
      <w:pPr>
        <w:pStyle w:val="NoSpacing"/>
      </w:pPr>
      <w:r>
        <w:br w:type="page"/>
      </w:r>
    </w:p>
    <w:p w14:paraId="0AAE5591" w14:textId="77777777" w:rsidR="00B12CF9" w:rsidRPr="00BC43F0" w:rsidRDefault="00B12CF9" w:rsidP="00B12CF9">
      <w:pPr>
        <w:pStyle w:val="NoSpacing"/>
        <w:pBdr>
          <w:bottom w:val="single" w:sz="4" w:space="1" w:color="auto"/>
        </w:pBdr>
        <w:rPr>
          <w:rFonts w:asciiTheme="minorHAnsi" w:hAnsiTheme="minorHAnsi" w:cstheme="minorHAnsi"/>
          <w:sz w:val="28"/>
          <w:szCs w:val="28"/>
        </w:rPr>
      </w:pPr>
      <w:r w:rsidRPr="00BC43F0">
        <w:rPr>
          <w:rFonts w:asciiTheme="minorHAnsi" w:hAnsiTheme="minorHAnsi" w:cstheme="minorHAnsi"/>
          <w:b/>
          <w:sz w:val="28"/>
          <w:szCs w:val="28"/>
        </w:rPr>
        <w:lastRenderedPageBreak/>
        <w:t xml:space="preserve">Section A: Introduction and Basic Information </w:t>
      </w:r>
    </w:p>
    <w:p w14:paraId="5D1543D6" w14:textId="03D40C49" w:rsidR="00B12CF9" w:rsidRPr="000205E7" w:rsidRDefault="00B12CF9" w:rsidP="00B12CF9">
      <w:pPr>
        <w:pStyle w:val="NoSpacing"/>
        <w:rPr>
          <w:rFonts w:asciiTheme="minorHAnsi" w:hAnsiTheme="minorHAnsi" w:cstheme="minorHAnsi"/>
          <w:sz w:val="24"/>
          <w:szCs w:val="24"/>
        </w:rPr>
      </w:pPr>
    </w:p>
    <w:p w14:paraId="3688C77D" w14:textId="1F125469" w:rsidR="003472AD" w:rsidRPr="003472AD" w:rsidRDefault="00B12CF9" w:rsidP="003472AD">
      <w:pPr>
        <w:pStyle w:val="NoSpacing"/>
        <w:numPr>
          <w:ilvl w:val="0"/>
          <w:numId w:val="1"/>
        </w:numPr>
        <w:spacing w:after="120"/>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7E5FAC">
        <w:rPr>
          <w:rFonts w:asciiTheme="minorHAnsi" w:hAnsiTheme="minorHAnsi" w:cstheme="minorHAnsi"/>
          <w:sz w:val="24"/>
          <w:szCs w:val="24"/>
        </w:rPr>
        <w:t xml:space="preserve">The University of Tennessee is seeking a vendor to provide </w:t>
      </w:r>
      <w:r w:rsidR="004F0077">
        <w:rPr>
          <w:rFonts w:asciiTheme="minorHAnsi" w:hAnsiTheme="minorHAnsi" w:cstheme="minorHAnsi"/>
          <w:sz w:val="24"/>
          <w:szCs w:val="24"/>
        </w:rPr>
        <w:t xml:space="preserve">environmental temperature </w:t>
      </w:r>
      <w:r w:rsidR="002F1399">
        <w:rPr>
          <w:rFonts w:asciiTheme="minorHAnsi" w:hAnsiTheme="minorHAnsi" w:cstheme="minorHAnsi"/>
          <w:sz w:val="24"/>
          <w:szCs w:val="24"/>
        </w:rPr>
        <w:t xml:space="preserve">controllers for the </w:t>
      </w:r>
      <w:r w:rsidR="002F1399" w:rsidRPr="002F1399">
        <w:rPr>
          <w:rFonts w:asciiTheme="minorHAnsi" w:hAnsiTheme="minorHAnsi" w:cstheme="minorHAnsi"/>
          <w:sz w:val="24"/>
          <w:szCs w:val="24"/>
        </w:rPr>
        <w:t>Mossman Sciences Building</w:t>
      </w:r>
      <w:r w:rsidR="004F0077">
        <w:rPr>
          <w:rFonts w:asciiTheme="minorHAnsi" w:hAnsiTheme="minorHAnsi" w:cstheme="minorHAnsi"/>
          <w:sz w:val="24"/>
          <w:szCs w:val="24"/>
        </w:rPr>
        <w:t>’s Vivarium area</w:t>
      </w:r>
      <w:r w:rsidR="002F1399">
        <w:rPr>
          <w:rFonts w:asciiTheme="minorHAnsi" w:hAnsiTheme="minorHAnsi" w:cstheme="minorHAnsi"/>
          <w:sz w:val="24"/>
          <w:szCs w:val="24"/>
        </w:rPr>
        <w:t xml:space="preserve">. </w:t>
      </w:r>
      <w:r w:rsidR="003472AD" w:rsidRPr="003472AD">
        <w:rPr>
          <w:rFonts w:asciiTheme="minorHAnsi" w:hAnsiTheme="minorHAnsi" w:cstheme="minorHAnsi"/>
          <w:sz w:val="24"/>
          <w:szCs w:val="24"/>
        </w:rPr>
        <w:t xml:space="preserve">The three systems that are approved by </w:t>
      </w:r>
      <w:r w:rsidR="003472AD">
        <w:rPr>
          <w:rFonts w:asciiTheme="minorHAnsi" w:hAnsiTheme="minorHAnsi" w:cstheme="minorHAnsi"/>
          <w:sz w:val="24"/>
          <w:szCs w:val="24"/>
        </w:rPr>
        <w:t>the University of Tennessee for this project</w:t>
      </w:r>
      <w:r w:rsidR="003472AD" w:rsidRPr="003472AD">
        <w:rPr>
          <w:rFonts w:asciiTheme="minorHAnsi" w:hAnsiTheme="minorHAnsi" w:cstheme="minorHAnsi"/>
          <w:sz w:val="24"/>
          <w:szCs w:val="24"/>
        </w:rPr>
        <w:t xml:space="preserve"> are:</w:t>
      </w:r>
    </w:p>
    <w:p w14:paraId="3859D8FB" w14:textId="77777777" w:rsidR="003472AD" w:rsidRPr="003472AD" w:rsidRDefault="003472AD" w:rsidP="003472AD">
      <w:pPr>
        <w:pStyle w:val="NoSpacing"/>
        <w:numPr>
          <w:ilvl w:val="1"/>
          <w:numId w:val="1"/>
        </w:numPr>
        <w:spacing w:after="120"/>
        <w:rPr>
          <w:rFonts w:asciiTheme="minorHAnsi" w:hAnsiTheme="minorHAnsi" w:cstheme="minorHAnsi"/>
          <w:sz w:val="24"/>
          <w:szCs w:val="24"/>
        </w:rPr>
      </w:pPr>
      <w:r w:rsidRPr="003472AD">
        <w:rPr>
          <w:rFonts w:asciiTheme="minorHAnsi" w:hAnsiTheme="minorHAnsi" w:cstheme="minorHAnsi"/>
          <w:sz w:val="24"/>
          <w:szCs w:val="24"/>
        </w:rPr>
        <w:t>Distech by Hoffman Building Technologies</w:t>
      </w:r>
    </w:p>
    <w:p w14:paraId="69E5F577" w14:textId="77777777" w:rsidR="003472AD" w:rsidRPr="003472AD" w:rsidRDefault="003472AD" w:rsidP="003472AD">
      <w:pPr>
        <w:pStyle w:val="NoSpacing"/>
        <w:numPr>
          <w:ilvl w:val="1"/>
          <w:numId w:val="1"/>
        </w:numPr>
        <w:spacing w:after="120"/>
        <w:rPr>
          <w:rFonts w:asciiTheme="minorHAnsi" w:hAnsiTheme="minorHAnsi" w:cstheme="minorHAnsi"/>
          <w:sz w:val="24"/>
          <w:szCs w:val="24"/>
        </w:rPr>
      </w:pPr>
      <w:r w:rsidRPr="003472AD">
        <w:rPr>
          <w:rFonts w:asciiTheme="minorHAnsi" w:hAnsiTheme="minorHAnsi" w:cstheme="minorHAnsi"/>
          <w:sz w:val="24"/>
          <w:szCs w:val="24"/>
        </w:rPr>
        <w:t>Trane Controls by Trane</w:t>
      </w:r>
    </w:p>
    <w:p w14:paraId="79C4488D" w14:textId="77777777" w:rsidR="003472AD" w:rsidRDefault="003472AD" w:rsidP="003472AD">
      <w:pPr>
        <w:pStyle w:val="NoSpacing"/>
        <w:numPr>
          <w:ilvl w:val="1"/>
          <w:numId w:val="1"/>
        </w:numPr>
        <w:spacing w:after="120"/>
        <w:rPr>
          <w:rFonts w:asciiTheme="minorHAnsi" w:hAnsiTheme="minorHAnsi" w:cstheme="minorHAnsi"/>
          <w:sz w:val="24"/>
          <w:szCs w:val="24"/>
        </w:rPr>
      </w:pPr>
      <w:r w:rsidRPr="003472AD">
        <w:rPr>
          <w:rFonts w:asciiTheme="minorHAnsi" w:hAnsiTheme="minorHAnsi" w:cstheme="minorHAnsi"/>
          <w:sz w:val="24"/>
          <w:szCs w:val="24"/>
        </w:rPr>
        <w:t>Automated Logic by HSC</w:t>
      </w:r>
    </w:p>
    <w:p w14:paraId="6C900801" w14:textId="7DBA93C8" w:rsidR="00B12CF9" w:rsidRPr="003472AD" w:rsidRDefault="007E5FAC" w:rsidP="003472AD">
      <w:pPr>
        <w:pStyle w:val="NoSpacing"/>
        <w:numPr>
          <w:ilvl w:val="0"/>
          <w:numId w:val="11"/>
        </w:numPr>
        <w:spacing w:after="120"/>
        <w:rPr>
          <w:rFonts w:asciiTheme="minorHAnsi" w:hAnsiTheme="minorHAnsi" w:cstheme="minorHAnsi"/>
          <w:sz w:val="24"/>
          <w:szCs w:val="24"/>
        </w:rPr>
      </w:pPr>
      <w:r w:rsidRPr="003472AD">
        <w:rPr>
          <w:rFonts w:asciiTheme="minorHAnsi" w:hAnsiTheme="minorHAnsi" w:cstheme="minorHAnsi"/>
          <w:sz w:val="24"/>
          <w:szCs w:val="24"/>
        </w:rPr>
        <w:t xml:space="preserve">See the technical specifications for more information. </w:t>
      </w:r>
    </w:p>
    <w:p w14:paraId="6C8FF0BE" w14:textId="77777777" w:rsidR="00B12CF9" w:rsidRDefault="00B12CF9" w:rsidP="00B12CF9">
      <w:pPr>
        <w:pStyle w:val="NoSpacing"/>
        <w:ind w:left="360"/>
        <w:rPr>
          <w:rFonts w:asciiTheme="minorHAnsi" w:hAnsiTheme="minorHAnsi" w:cstheme="minorHAnsi"/>
          <w:sz w:val="24"/>
          <w:szCs w:val="24"/>
        </w:rPr>
      </w:pPr>
    </w:p>
    <w:p w14:paraId="691395E4"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2F6A492F"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1B86657F" w14:textId="77777777" w:rsidR="00B12CF9" w:rsidRPr="000205E7" w:rsidRDefault="00B12CF9" w:rsidP="00B12CF9">
      <w:pPr>
        <w:pStyle w:val="NoSpacing"/>
        <w:ind w:left="1440"/>
        <w:rPr>
          <w:rFonts w:asciiTheme="minorHAnsi" w:hAnsiTheme="minorHAnsi" w:cstheme="minorHAnsi"/>
          <w:sz w:val="24"/>
          <w:szCs w:val="24"/>
          <w:u w:val="single"/>
        </w:rPr>
      </w:pPr>
    </w:p>
    <w:p w14:paraId="0DF06F50"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5BEB100D"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63D3A135" w14:textId="77777777" w:rsidR="00B12CF9" w:rsidRPr="000205E7" w:rsidRDefault="006F68F3" w:rsidP="00B12CF9">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48DC49F7"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6F68F3">
        <w:rPr>
          <w:rFonts w:asciiTheme="minorHAnsi" w:hAnsiTheme="minorHAnsi" w:cstheme="minorHAnsi"/>
          <w:sz w:val="24"/>
          <w:szCs w:val="24"/>
        </w:rPr>
        <w:t>02</w:t>
      </w:r>
      <w:r w:rsidRPr="000205E7">
        <w:rPr>
          <w:rFonts w:asciiTheme="minorHAnsi" w:hAnsiTheme="minorHAnsi" w:cstheme="minorHAnsi"/>
          <w:sz w:val="24"/>
          <w:szCs w:val="24"/>
        </w:rPr>
        <w:t xml:space="preserve"> </w:t>
      </w:r>
    </w:p>
    <w:p w14:paraId="460E6F28" w14:textId="77777777" w:rsidR="00B12CF9" w:rsidRDefault="00B12CF9" w:rsidP="00B12CF9">
      <w:pPr>
        <w:pStyle w:val="NoSpacing"/>
        <w:ind w:firstLine="720"/>
        <w:rPr>
          <w:rFonts w:asciiTheme="minorHAnsi" w:hAnsiTheme="minorHAnsi" w:cstheme="minorHAnsi"/>
          <w:sz w:val="24"/>
          <w:szCs w:val="24"/>
        </w:rPr>
      </w:pPr>
    </w:p>
    <w:p w14:paraId="32CB36FC"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39093924"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31E1DA85" w14:textId="3DD1FC69"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7E5FAC">
        <w:rPr>
          <w:rFonts w:asciiTheme="minorHAnsi" w:hAnsiTheme="minorHAnsi" w:cstheme="minorHAnsi"/>
          <w:sz w:val="24"/>
          <w:szCs w:val="24"/>
        </w:rPr>
        <w:t xml:space="preserve">Logan Hurt </w:t>
      </w:r>
    </w:p>
    <w:p w14:paraId="4088DBE2" w14:textId="1659C256"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7E5FAC">
        <w:rPr>
          <w:rFonts w:asciiTheme="minorHAnsi" w:hAnsiTheme="minorHAnsi" w:cstheme="minorHAnsi"/>
          <w:sz w:val="24"/>
          <w:szCs w:val="24"/>
        </w:rPr>
        <w:t xml:space="preserve">Strategic Sourcing Manager </w:t>
      </w:r>
    </w:p>
    <w:p w14:paraId="5D685673" w14:textId="78670C14" w:rsidR="00B12CF9" w:rsidRPr="007E5FAC" w:rsidRDefault="00B12CF9" w:rsidP="00B12CF9">
      <w:pPr>
        <w:pStyle w:val="NoSpacing"/>
        <w:ind w:left="2160"/>
        <w:rPr>
          <w:rFonts w:asciiTheme="minorHAnsi" w:hAnsiTheme="minorHAnsi" w:cstheme="minorHAnsi"/>
          <w:sz w:val="24"/>
          <w:szCs w:val="24"/>
          <w:lang w:val="fr-FR"/>
        </w:rPr>
      </w:pPr>
      <w:r w:rsidRPr="007E5FAC">
        <w:rPr>
          <w:rFonts w:asciiTheme="minorHAnsi" w:hAnsiTheme="minorHAnsi" w:cstheme="minorHAnsi"/>
          <w:sz w:val="24"/>
          <w:szCs w:val="24"/>
          <w:lang w:val="fr-FR"/>
        </w:rPr>
        <w:t>Email:</w:t>
      </w:r>
      <w:r w:rsidR="007E5FAC" w:rsidRPr="007E5FAC">
        <w:rPr>
          <w:rFonts w:asciiTheme="minorHAnsi" w:hAnsiTheme="minorHAnsi" w:cstheme="minorHAnsi"/>
          <w:sz w:val="24"/>
          <w:szCs w:val="24"/>
          <w:lang w:val="fr-FR"/>
        </w:rPr>
        <w:t xml:space="preserve"> lhurt2@utk.edu </w:t>
      </w:r>
    </w:p>
    <w:p w14:paraId="06C96275" w14:textId="2CB16FDC" w:rsidR="00B12CF9" w:rsidRPr="007E5FAC" w:rsidRDefault="00B12CF9" w:rsidP="00B12CF9">
      <w:pPr>
        <w:pStyle w:val="NoSpacing"/>
        <w:ind w:left="2160"/>
        <w:rPr>
          <w:rFonts w:asciiTheme="minorHAnsi" w:hAnsiTheme="minorHAnsi" w:cstheme="minorHAnsi"/>
          <w:sz w:val="24"/>
          <w:szCs w:val="24"/>
          <w:lang w:val="fr-FR"/>
        </w:rPr>
      </w:pPr>
      <w:r w:rsidRPr="007E5FAC">
        <w:rPr>
          <w:rFonts w:asciiTheme="minorHAnsi" w:hAnsiTheme="minorHAnsi" w:cstheme="minorHAnsi"/>
          <w:sz w:val="24"/>
          <w:szCs w:val="24"/>
          <w:lang w:val="fr-FR"/>
        </w:rPr>
        <w:t xml:space="preserve">Phone: </w:t>
      </w:r>
      <w:r w:rsidR="007E5FAC" w:rsidRPr="007E5FAC">
        <w:rPr>
          <w:rFonts w:asciiTheme="minorHAnsi" w:hAnsiTheme="minorHAnsi" w:cstheme="minorHAnsi"/>
          <w:sz w:val="24"/>
          <w:szCs w:val="24"/>
          <w:lang w:val="fr-FR"/>
        </w:rPr>
        <w:t>(</w:t>
      </w:r>
      <w:r w:rsidR="007E5FAC">
        <w:rPr>
          <w:rFonts w:asciiTheme="minorHAnsi" w:hAnsiTheme="minorHAnsi" w:cstheme="minorHAnsi"/>
          <w:sz w:val="24"/>
          <w:szCs w:val="24"/>
          <w:lang w:val="fr-FR"/>
        </w:rPr>
        <w:t>865) 974-3626</w:t>
      </w:r>
    </w:p>
    <w:p w14:paraId="76D2CC76" w14:textId="77777777" w:rsidR="00B12CF9" w:rsidRPr="007E5FAC" w:rsidRDefault="00B12CF9" w:rsidP="00B12CF9">
      <w:pPr>
        <w:pStyle w:val="NoSpacing"/>
        <w:ind w:left="2160"/>
        <w:rPr>
          <w:rFonts w:asciiTheme="minorHAnsi" w:hAnsiTheme="minorHAnsi" w:cstheme="minorHAnsi"/>
          <w:sz w:val="24"/>
          <w:szCs w:val="24"/>
          <w:lang w:val="fr-FR"/>
        </w:rPr>
      </w:pPr>
    </w:p>
    <w:p w14:paraId="0FFAC048"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21AF55E9" w14:textId="77777777" w:rsidR="00B12CF9" w:rsidRPr="000205E7" w:rsidRDefault="00B12CF9" w:rsidP="00B12CF9">
      <w:pPr>
        <w:pStyle w:val="NoSpacing"/>
        <w:ind w:left="360"/>
        <w:rPr>
          <w:rFonts w:asciiTheme="minorHAnsi" w:hAnsiTheme="minorHAnsi" w:cstheme="minorHAnsi"/>
          <w:sz w:val="24"/>
          <w:szCs w:val="24"/>
        </w:rPr>
      </w:pPr>
    </w:p>
    <w:p w14:paraId="5E7F979F" w14:textId="77777777" w:rsidR="00B12CF9" w:rsidRPr="000205E7" w:rsidRDefault="00B12CF9" w:rsidP="00B12CF9">
      <w:pPr>
        <w:pStyle w:val="NoSpacing"/>
        <w:ind w:left="720"/>
        <w:rPr>
          <w:rFonts w:asciiTheme="minorHAnsi" w:hAnsiTheme="minorHAnsi" w:cstheme="minorHAnsi"/>
          <w:sz w:val="24"/>
          <w:szCs w:val="24"/>
        </w:rPr>
      </w:pPr>
    </w:p>
    <w:p w14:paraId="5FE88FA4" w14:textId="77777777" w:rsidR="00B12CF9" w:rsidRDefault="00B12CF9" w:rsidP="00B12CF9">
      <w:pPr>
        <w:numPr>
          <w:ilvl w:val="0"/>
          <w:numId w:val="1"/>
        </w:numPr>
        <w:ind w:left="360"/>
        <w:rPr>
          <w:rFonts w:asciiTheme="minorHAnsi" w:hAnsiTheme="minorHAnsi" w:cstheme="minorHAnsi"/>
          <w:sz w:val="24"/>
          <w:szCs w:val="24"/>
        </w:rPr>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77DB8175" w14:textId="77777777" w:rsidR="00B12CF9" w:rsidRPr="00EF46A2" w:rsidRDefault="00B12CF9" w:rsidP="00B12CF9">
      <w:pPr>
        <w:pStyle w:val="NoSpacing"/>
        <w:ind w:left="360"/>
        <w:rPr>
          <w:rFonts w:asciiTheme="minorHAnsi" w:hAnsiTheme="minorHAnsi" w:cstheme="minorHAnsi"/>
          <w:sz w:val="24"/>
          <w:szCs w:val="24"/>
        </w:rPr>
      </w:pPr>
    </w:p>
    <w:p w14:paraId="62727EAB" w14:textId="73EE8331" w:rsidR="00B12CF9" w:rsidRDefault="00B12CF9" w:rsidP="007E5FAC">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r w:rsidRPr="007E5FAC">
        <w:rPr>
          <w:rFonts w:asciiTheme="minorHAnsi" w:hAnsiTheme="minorHAnsi" w:cstheme="minorHAnsi"/>
          <w:sz w:val="24"/>
          <w:szCs w:val="24"/>
        </w:rPr>
        <w:t>Th</w:t>
      </w:r>
      <w:r w:rsidR="007E5FAC">
        <w:rPr>
          <w:rFonts w:asciiTheme="minorHAnsi" w:hAnsiTheme="minorHAnsi" w:cstheme="minorHAnsi"/>
          <w:sz w:val="24"/>
          <w:szCs w:val="24"/>
        </w:rPr>
        <w:t xml:space="preserve">is will result in an one-time award. </w:t>
      </w:r>
    </w:p>
    <w:p w14:paraId="4E748298" w14:textId="77777777" w:rsidR="007E5FAC" w:rsidRPr="007E5FAC" w:rsidRDefault="007E5FAC" w:rsidP="007E5FAC">
      <w:pPr>
        <w:pStyle w:val="NoSpacing"/>
        <w:rPr>
          <w:rFonts w:asciiTheme="minorHAnsi" w:hAnsiTheme="minorHAnsi" w:cstheme="minorHAnsi"/>
          <w:sz w:val="24"/>
          <w:szCs w:val="24"/>
        </w:rPr>
      </w:pPr>
    </w:p>
    <w:p w14:paraId="5D725E01" w14:textId="3CD6CDBF"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w:t>
      </w:r>
      <w:r w:rsidR="007E5FAC">
        <w:rPr>
          <w:rFonts w:asciiTheme="minorHAnsi" w:hAnsiTheme="minorHAnsi" w:cstheme="minorHAnsi"/>
          <w:sz w:val="24"/>
          <w:szCs w:val="24"/>
        </w:rPr>
        <w:t xml:space="preserve">one </w:t>
      </w:r>
      <w:r>
        <w:rPr>
          <w:rFonts w:asciiTheme="minorHAnsi" w:hAnsiTheme="minorHAnsi" w:cstheme="minorHAnsi"/>
          <w:sz w:val="24"/>
          <w:szCs w:val="24"/>
        </w:rPr>
        <w:t xml:space="preserve">respondent, unless the University deems it to be in its best interest to award to fewer, or more, respondents.  The University retains sole discretion over this decision. </w:t>
      </w:r>
      <w:r w:rsidR="00383F2C">
        <w:rPr>
          <w:rFonts w:asciiTheme="minorHAnsi" w:hAnsiTheme="minorHAnsi" w:cstheme="minorHAnsi"/>
          <w:sz w:val="24"/>
          <w:szCs w:val="24"/>
        </w:rPr>
        <w:t xml:space="preserve">The University may cancel this solicitation at any time for any reason.  The University’s decision to cancel the </w:t>
      </w:r>
      <w:r w:rsidR="00383F2C">
        <w:rPr>
          <w:rFonts w:asciiTheme="minorHAnsi" w:hAnsiTheme="minorHAnsi" w:cstheme="minorHAnsi"/>
          <w:sz w:val="24"/>
          <w:szCs w:val="24"/>
        </w:rPr>
        <w:lastRenderedPageBreak/>
        <w:t>solicitation is within the University’s sole discretion.</w:t>
      </w:r>
    </w:p>
    <w:p w14:paraId="078D3E2F" w14:textId="77777777" w:rsidR="00B12CF9" w:rsidRPr="002A50A1" w:rsidRDefault="00B12CF9" w:rsidP="00B12CF9">
      <w:pPr>
        <w:pStyle w:val="NoSpacing"/>
        <w:ind w:left="360"/>
        <w:rPr>
          <w:rFonts w:asciiTheme="minorHAnsi" w:hAnsiTheme="minorHAnsi" w:cstheme="minorHAnsi"/>
          <w:sz w:val="24"/>
          <w:szCs w:val="24"/>
        </w:rPr>
      </w:pPr>
    </w:p>
    <w:p w14:paraId="5097412D" w14:textId="77777777" w:rsidR="00B12CF9" w:rsidRPr="00C04F05"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A</w:t>
      </w:r>
      <w:r w:rsidRPr="00B71C3E">
        <w:rPr>
          <w:rFonts w:asciiTheme="minorHAnsi" w:hAnsiTheme="minorHAnsi" w:cstheme="minorHAnsi"/>
          <w:sz w:val="24"/>
          <w:szCs w:val="24"/>
        </w:rPr>
        <w:t>ny organization (third-party entity) may purchase under this agreement</w:t>
      </w:r>
      <w:r>
        <w:rPr>
          <w:rFonts w:asciiTheme="minorHAnsi" w:hAnsiTheme="minorHAnsi" w:cstheme="minorHAnsi"/>
          <w:sz w:val="24"/>
          <w:szCs w:val="24"/>
        </w:rPr>
        <w:t>, including other universities, local government agencies, and state-government agencies (located in any state within the United States)</w:t>
      </w:r>
      <w:r w:rsidRPr="00B71C3E">
        <w:rPr>
          <w:rFonts w:asciiTheme="minorHAnsi" w:hAnsiTheme="minorHAnsi" w:cstheme="minorHAnsi"/>
          <w:sz w:val="24"/>
          <w:szCs w:val="24"/>
        </w:rPr>
        <w:t>.  The third-party entity may negotiate its own terms with the supplier</w:t>
      </w:r>
      <w:r w:rsidRPr="00281BF7" w:rsidDel="000936F2">
        <w:rPr>
          <w:rFonts w:asciiTheme="minorHAnsi" w:hAnsiTheme="minorHAnsi" w:cstheme="minorHAnsi"/>
          <w:sz w:val="24"/>
          <w:szCs w:val="24"/>
        </w:rPr>
        <w:t xml:space="preserve"> </w:t>
      </w:r>
    </w:p>
    <w:p w14:paraId="55AC4CB7" w14:textId="77777777" w:rsidR="00B12CF9"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w:t>
      </w:r>
      <w:r>
        <w:rPr>
          <w:rFonts w:asciiTheme="minorHAnsi" w:hAnsiTheme="minorHAnsi" w:cstheme="minorHAnsi"/>
          <w:b/>
          <w:sz w:val="24"/>
          <w:szCs w:val="24"/>
          <w:u w:val="single"/>
        </w:rPr>
        <w:t>Bid</w:t>
      </w:r>
      <w:r w:rsidRPr="00892312">
        <w:rPr>
          <w:rFonts w:asciiTheme="minorHAnsi" w:hAnsiTheme="minorHAnsi" w:cstheme="minorHAnsi"/>
          <w:b/>
          <w:sz w:val="24"/>
          <w:szCs w:val="24"/>
          <w:u w:val="single"/>
        </w:rPr>
        <w:t xml:space="preserve"> Conference</w:t>
      </w:r>
      <w:r>
        <w:rPr>
          <w:rFonts w:asciiTheme="minorHAnsi" w:hAnsiTheme="minorHAnsi" w:cstheme="minorHAnsi"/>
          <w:b/>
          <w:sz w:val="24"/>
          <w:szCs w:val="24"/>
          <w:u w:val="single"/>
        </w:rPr>
        <w:t xml:space="preserve"> or Site Visit</w:t>
      </w:r>
      <w:r>
        <w:rPr>
          <w:rFonts w:asciiTheme="minorHAnsi" w:hAnsiTheme="minorHAnsi" w:cstheme="minorHAnsi"/>
          <w:sz w:val="24"/>
          <w:szCs w:val="24"/>
        </w:rPr>
        <w:t xml:space="preserve">: </w:t>
      </w:r>
    </w:p>
    <w:p w14:paraId="5EB47432" w14:textId="3226700D" w:rsidR="00DF6426" w:rsidRPr="00892312" w:rsidRDefault="00B12CF9" w:rsidP="007E5FAC">
      <w:pPr>
        <w:widowControl w:val="0"/>
        <w:ind w:left="360"/>
        <w:rPr>
          <w:rFonts w:asciiTheme="minorHAnsi" w:hAnsiTheme="minorHAnsi" w:cstheme="minorHAnsi"/>
          <w:sz w:val="24"/>
          <w:szCs w:val="24"/>
        </w:rPr>
      </w:pPr>
      <w:r w:rsidRPr="00E938BB">
        <w:rPr>
          <w:rFonts w:asciiTheme="minorHAnsi" w:hAnsiTheme="minorHAnsi" w:cstheme="minorHAnsi"/>
          <w:sz w:val="24"/>
          <w:szCs w:val="24"/>
          <w:u w:val="single"/>
        </w:rPr>
        <w:t>No Pre-Bid Conference or Site Visit</w:t>
      </w:r>
      <w:r w:rsidRPr="00E938BB">
        <w:rPr>
          <w:rFonts w:asciiTheme="minorHAnsi" w:hAnsiTheme="minorHAnsi" w:cstheme="minorHAnsi"/>
          <w:sz w:val="24"/>
          <w:szCs w:val="24"/>
        </w:rPr>
        <w:t xml:space="preserve">: The University will not hold a pre-bid conference/site visit for this solicitation. </w:t>
      </w:r>
    </w:p>
    <w:p w14:paraId="4BDA9421"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1B719A65"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B12CF9" w14:paraId="6486D77B" w14:textId="77777777" w:rsidTr="005C0715">
        <w:tc>
          <w:tcPr>
            <w:tcW w:w="4385" w:type="dxa"/>
          </w:tcPr>
          <w:p w14:paraId="703CD773"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692250E9" w14:textId="0C334316" w:rsidR="00B12CF9" w:rsidRPr="007E5FAC" w:rsidRDefault="00CF4FB2" w:rsidP="007E5FAC">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March </w:t>
            </w:r>
            <w:r w:rsidR="003472AD">
              <w:rPr>
                <w:rFonts w:asciiTheme="minorHAnsi" w:hAnsiTheme="minorHAnsi" w:cstheme="minorHAnsi"/>
                <w:sz w:val="24"/>
                <w:szCs w:val="24"/>
              </w:rPr>
              <w:t>21</w:t>
            </w:r>
            <w:r w:rsidR="007E5FAC">
              <w:rPr>
                <w:rFonts w:asciiTheme="minorHAnsi" w:hAnsiTheme="minorHAnsi" w:cstheme="minorHAnsi"/>
                <w:sz w:val="24"/>
                <w:szCs w:val="24"/>
              </w:rPr>
              <w:t xml:space="preserve">, 2024 </w:t>
            </w:r>
          </w:p>
        </w:tc>
      </w:tr>
      <w:tr w:rsidR="00B12CF9" w:rsidRPr="00EF46A2" w14:paraId="18F0CA23" w14:textId="77777777" w:rsidTr="005C0715">
        <w:tc>
          <w:tcPr>
            <w:tcW w:w="4385" w:type="dxa"/>
          </w:tcPr>
          <w:p w14:paraId="2405658C" w14:textId="77777777" w:rsidR="00B12CF9" w:rsidRPr="00EF46A2" w:rsidRDefault="00B12CF9" w:rsidP="005C0715">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Mandatory Pre-Bid Conference</w:t>
            </w:r>
          </w:p>
        </w:tc>
        <w:tc>
          <w:tcPr>
            <w:tcW w:w="4245" w:type="dxa"/>
          </w:tcPr>
          <w:p w14:paraId="7E1579DB" w14:textId="56ED671E" w:rsidR="00B12CF9" w:rsidRPr="007E5FAC" w:rsidRDefault="007E5FAC" w:rsidP="007E5FAC">
            <w:pPr>
              <w:pStyle w:val="NoSpacing"/>
              <w:jc w:val="center"/>
              <w:rPr>
                <w:rFonts w:asciiTheme="minorHAnsi" w:hAnsiTheme="minorHAnsi" w:cstheme="minorHAnsi"/>
                <w:sz w:val="24"/>
                <w:szCs w:val="24"/>
              </w:rPr>
            </w:pPr>
            <w:r>
              <w:rPr>
                <w:rFonts w:asciiTheme="minorHAnsi" w:hAnsiTheme="minorHAnsi" w:cstheme="minorHAnsi"/>
                <w:sz w:val="24"/>
                <w:szCs w:val="24"/>
              </w:rPr>
              <w:t>N/A</w:t>
            </w:r>
          </w:p>
        </w:tc>
      </w:tr>
      <w:tr w:rsidR="00B12CF9" w14:paraId="794C8E88" w14:textId="77777777" w:rsidTr="005C0715">
        <w:tc>
          <w:tcPr>
            <w:tcW w:w="4385" w:type="dxa"/>
          </w:tcPr>
          <w:p w14:paraId="688752B1"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2A7C3010" w14:textId="3ABE1CE9" w:rsidR="00B12CF9" w:rsidRPr="007E5FAC" w:rsidRDefault="00CF4FB2" w:rsidP="007E5FAC">
            <w:pPr>
              <w:pStyle w:val="NoSpacing"/>
              <w:jc w:val="center"/>
              <w:rPr>
                <w:rFonts w:asciiTheme="minorHAnsi" w:hAnsiTheme="minorHAnsi" w:cstheme="minorHAnsi"/>
                <w:sz w:val="24"/>
                <w:szCs w:val="24"/>
              </w:rPr>
            </w:pPr>
            <w:r>
              <w:rPr>
                <w:rFonts w:asciiTheme="minorHAnsi" w:hAnsiTheme="minorHAnsi" w:cstheme="minorHAnsi"/>
                <w:sz w:val="24"/>
                <w:szCs w:val="24"/>
              </w:rPr>
              <w:t>March 2</w:t>
            </w:r>
            <w:r w:rsidR="003472AD">
              <w:rPr>
                <w:rFonts w:asciiTheme="minorHAnsi" w:hAnsiTheme="minorHAnsi" w:cstheme="minorHAnsi"/>
                <w:sz w:val="24"/>
                <w:szCs w:val="24"/>
              </w:rPr>
              <w:t>7</w:t>
            </w:r>
            <w:r w:rsidR="007E5FAC">
              <w:rPr>
                <w:rFonts w:asciiTheme="minorHAnsi" w:hAnsiTheme="minorHAnsi" w:cstheme="minorHAnsi"/>
                <w:sz w:val="24"/>
                <w:szCs w:val="24"/>
              </w:rPr>
              <w:t>, 2024</w:t>
            </w:r>
          </w:p>
        </w:tc>
      </w:tr>
      <w:tr w:rsidR="00B12CF9" w14:paraId="06C9A83E" w14:textId="77777777" w:rsidTr="005C0715">
        <w:tc>
          <w:tcPr>
            <w:tcW w:w="4385" w:type="dxa"/>
          </w:tcPr>
          <w:p w14:paraId="0904E481"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1BBEEE53" w14:textId="6D93909F" w:rsidR="00B12CF9" w:rsidRPr="007E5FAC" w:rsidRDefault="00CF4FB2" w:rsidP="007E5FAC">
            <w:pPr>
              <w:pStyle w:val="NoSpacing"/>
              <w:jc w:val="center"/>
              <w:rPr>
                <w:rFonts w:asciiTheme="minorHAnsi" w:hAnsiTheme="minorHAnsi" w:cstheme="minorHAnsi"/>
                <w:sz w:val="24"/>
                <w:szCs w:val="24"/>
              </w:rPr>
            </w:pPr>
            <w:r>
              <w:rPr>
                <w:rFonts w:asciiTheme="minorHAnsi" w:hAnsiTheme="minorHAnsi" w:cstheme="minorHAnsi"/>
                <w:sz w:val="24"/>
                <w:szCs w:val="24"/>
              </w:rPr>
              <w:t>March 2</w:t>
            </w:r>
            <w:r w:rsidR="003472AD">
              <w:rPr>
                <w:rFonts w:asciiTheme="minorHAnsi" w:hAnsiTheme="minorHAnsi" w:cstheme="minorHAnsi"/>
                <w:sz w:val="24"/>
                <w:szCs w:val="24"/>
              </w:rPr>
              <w:t>8</w:t>
            </w:r>
            <w:r w:rsidR="007E5FAC">
              <w:rPr>
                <w:rFonts w:asciiTheme="minorHAnsi" w:hAnsiTheme="minorHAnsi" w:cstheme="minorHAnsi"/>
                <w:sz w:val="24"/>
                <w:szCs w:val="24"/>
              </w:rPr>
              <w:t xml:space="preserve">, 2024 at </w:t>
            </w:r>
            <w:r w:rsidR="003472AD">
              <w:rPr>
                <w:rFonts w:asciiTheme="minorHAnsi" w:hAnsiTheme="minorHAnsi" w:cstheme="minorHAnsi"/>
                <w:sz w:val="24"/>
                <w:szCs w:val="24"/>
              </w:rPr>
              <w:t>1</w:t>
            </w:r>
            <w:r w:rsidR="007E5FAC">
              <w:rPr>
                <w:rFonts w:asciiTheme="minorHAnsi" w:hAnsiTheme="minorHAnsi" w:cstheme="minorHAnsi"/>
                <w:sz w:val="24"/>
                <w:szCs w:val="24"/>
              </w:rPr>
              <w:t>2:00 PM</w:t>
            </w:r>
          </w:p>
        </w:tc>
      </w:tr>
      <w:tr w:rsidR="00B12CF9" w:rsidRPr="00EF46A2" w14:paraId="26F71B4A" w14:textId="77777777" w:rsidTr="007640CD">
        <w:trPr>
          <w:trHeight w:val="107"/>
        </w:trPr>
        <w:tc>
          <w:tcPr>
            <w:tcW w:w="4385" w:type="dxa"/>
          </w:tcPr>
          <w:p w14:paraId="01480DF2" w14:textId="77777777" w:rsidR="00B12CF9" w:rsidRPr="00EF46A2" w:rsidRDefault="00B12CF9" w:rsidP="005C0715">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Site visit</w:t>
            </w:r>
          </w:p>
        </w:tc>
        <w:tc>
          <w:tcPr>
            <w:tcW w:w="4245" w:type="dxa"/>
          </w:tcPr>
          <w:p w14:paraId="444BB1F7" w14:textId="20FA34A6" w:rsidR="00B12CF9" w:rsidRPr="007E5FAC" w:rsidRDefault="00B30200" w:rsidP="007E5FAC">
            <w:pPr>
              <w:pStyle w:val="NoSpacing"/>
              <w:jc w:val="center"/>
              <w:rPr>
                <w:rFonts w:asciiTheme="minorHAnsi" w:hAnsiTheme="minorHAnsi" w:cstheme="minorHAnsi"/>
                <w:sz w:val="24"/>
                <w:szCs w:val="24"/>
              </w:rPr>
            </w:pPr>
            <w:r>
              <w:rPr>
                <w:rFonts w:asciiTheme="minorHAnsi" w:hAnsiTheme="minorHAnsi" w:cstheme="minorHAnsi"/>
                <w:sz w:val="24"/>
                <w:szCs w:val="24"/>
              </w:rPr>
              <w:t>N/A</w:t>
            </w:r>
          </w:p>
        </w:tc>
      </w:tr>
    </w:tbl>
    <w:p w14:paraId="70DE9A8E" w14:textId="77777777" w:rsidR="00B12CF9" w:rsidRDefault="00B12CF9" w:rsidP="00B12CF9">
      <w:pPr>
        <w:pStyle w:val="NoSpacing"/>
        <w:rPr>
          <w:rFonts w:asciiTheme="minorHAnsi" w:hAnsiTheme="minorHAnsi" w:cstheme="minorHAnsi"/>
          <w:b/>
          <w:sz w:val="24"/>
          <w:szCs w:val="24"/>
        </w:rPr>
      </w:pPr>
    </w:p>
    <w:p w14:paraId="26DC2E07"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67DE8082"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5DF4DD62"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15DDD07F" w14:textId="77777777" w:rsidR="007640CD" w:rsidRPr="00B52477" w:rsidRDefault="007640CD" w:rsidP="00B52477">
      <w:pPr>
        <w:pStyle w:val="NoSpacing"/>
        <w:ind w:left="1440"/>
        <w:rPr>
          <w:rFonts w:asciiTheme="minorHAnsi" w:hAnsiTheme="minorHAnsi" w:cstheme="minorHAnsi"/>
          <w:b/>
          <w:sz w:val="24"/>
          <w:szCs w:val="24"/>
        </w:rPr>
      </w:pPr>
    </w:p>
    <w:p w14:paraId="79944E15"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0"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0"/>
      <w:r w:rsidR="002435FB">
        <w:rPr>
          <w:sz w:val="24"/>
        </w:rPr>
        <w:t>Respondent may resubmit a bid through the electronic system, if done so before the response deadline</w:t>
      </w:r>
      <w:r>
        <w:rPr>
          <w:sz w:val="24"/>
        </w:rPr>
        <w:t xml:space="preserve">.  </w:t>
      </w:r>
      <w:bookmarkStart w:id="1" w:name="_Hlk48811695"/>
      <w:r w:rsidR="00C84550">
        <w:rPr>
          <w:sz w:val="24"/>
        </w:rPr>
        <w:t>The University will not consider w</w:t>
      </w:r>
      <w:r w:rsidRPr="00DD7CBF">
        <w:rPr>
          <w:sz w:val="24"/>
        </w:rPr>
        <w:t>ithdrawals or modifications offered in any other manner</w:t>
      </w:r>
      <w:bookmarkEnd w:id="1"/>
      <w:r>
        <w:rPr>
          <w:sz w:val="24"/>
        </w:rPr>
        <w:t>.</w:t>
      </w:r>
    </w:p>
    <w:p w14:paraId="49847370" w14:textId="77777777" w:rsidR="007640CD" w:rsidRPr="00B52477" w:rsidRDefault="007640CD" w:rsidP="00B52477">
      <w:pPr>
        <w:pStyle w:val="NoSpacing"/>
        <w:ind w:left="720"/>
        <w:rPr>
          <w:rFonts w:asciiTheme="minorHAnsi" w:hAnsiTheme="minorHAnsi" w:cstheme="minorHAnsi"/>
          <w:b/>
          <w:sz w:val="24"/>
          <w:szCs w:val="24"/>
        </w:rPr>
      </w:pPr>
    </w:p>
    <w:p w14:paraId="794D7A9B" w14:textId="77777777" w:rsidR="007640CD"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r w:rsidRPr="007C22EE">
        <w:rPr>
          <w:sz w:val="24"/>
        </w:rPr>
        <w:t>In the event that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2C65943B" w14:textId="77777777" w:rsidR="00B12CF9" w:rsidRDefault="00B12CF9" w:rsidP="00B12CF9">
      <w:pPr>
        <w:pStyle w:val="NoSpacing"/>
        <w:rPr>
          <w:rFonts w:asciiTheme="minorHAnsi" w:hAnsiTheme="minorHAnsi" w:cstheme="minorHAnsi"/>
          <w:b/>
          <w:sz w:val="24"/>
          <w:szCs w:val="24"/>
        </w:rPr>
      </w:pPr>
    </w:p>
    <w:p w14:paraId="4FF46217" w14:textId="77777777" w:rsidR="00B12CF9" w:rsidRPr="00BC43F0" w:rsidRDefault="00B12CF9" w:rsidP="00B12CF9">
      <w:pPr>
        <w:pStyle w:val="NoSpacing"/>
        <w:pBdr>
          <w:bottom w:val="single" w:sz="4" w:space="1" w:color="auto"/>
        </w:pBdr>
        <w:rPr>
          <w:rFonts w:asciiTheme="minorHAnsi" w:hAnsiTheme="minorHAnsi" w:cstheme="minorHAnsi"/>
          <w:b/>
          <w:sz w:val="28"/>
          <w:szCs w:val="28"/>
        </w:rPr>
      </w:pPr>
      <w:r w:rsidRPr="00BC43F0">
        <w:rPr>
          <w:rFonts w:asciiTheme="minorHAnsi" w:hAnsiTheme="minorHAnsi" w:cstheme="minorHAnsi"/>
          <w:b/>
          <w:sz w:val="28"/>
          <w:szCs w:val="28"/>
        </w:rPr>
        <w:t>Section B: Mandatory Requirements</w:t>
      </w:r>
    </w:p>
    <w:p w14:paraId="6D63F135" w14:textId="77777777" w:rsidR="00B12CF9" w:rsidRDefault="00B12CF9" w:rsidP="00B12CF9">
      <w:pPr>
        <w:pStyle w:val="NoSpacing"/>
        <w:rPr>
          <w:rFonts w:asciiTheme="minorHAnsi" w:hAnsiTheme="minorHAnsi" w:cstheme="minorHAnsi"/>
          <w:sz w:val="24"/>
          <w:szCs w:val="24"/>
        </w:rPr>
      </w:pPr>
    </w:p>
    <w:p w14:paraId="2E296AD4"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t xml:space="preserve">The University will review the mandatory requirements to determine if they have been met. </w:t>
      </w:r>
    </w:p>
    <w:p w14:paraId="68ED2424" w14:textId="7F339855" w:rsidR="003472AD" w:rsidRDefault="00B30200" w:rsidP="003472AD">
      <w:pPr>
        <w:pStyle w:val="ListParagraph"/>
        <w:numPr>
          <w:ilvl w:val="0"/>
          <w:numId w:val="2"/>
        </w:numPr>
        <w:rPr>
          <w:rFonts w:asciiTheme="minorHAnsi" w:hAnsiTheme="minorHAnsi" w:cstheme="minorHAnsi"/>
          <w:sz w:val="24"/>
          <w:szCs w:val="24"/>
        </w:rPr>
      </w:pPr>
      <w:r w:rsidRPr="003472AD">
        <w:rPr>
          <w:rFonts w:asciiTheme="minorHAnsi" w:hAnsiTheme="minorHAnsi" w:cstheme="minorHAnsi"/>
          <w:b/>
          <w:bCs/>
          <w:sz w:val="24"/>
          <w:szCs w:val="24"/>
          <w:highlight w:val="yellow"/>
          <w:u w:val="single"/>
        </w:rPr>
        <w:lastRenderedPageBreak/>
        <w:t>S</w:t>
      </w:r>
      <w:r w:rsidR="007640CD" w:rsidRPr="003472AD">
        <w:rPr>
          <w:rFonts w:asciiTheme="minorHAnsi" w:hAnsiTheme="minorHAnsi" w:cstheme="minorHAnsi"/>
          <w:b/>
          <w:bCs/>
          <w:sz w:val="24"/>
          <w:szCs w:val="24"/>
          <w:highlight w:val="yellow"/>
          <w:u w:val="single"/>
        </w:rPr>
        <w:t>olicitation-</w:t>
      </w:r>
      <w:r w:rsidR="00B12CF9" w:rsidRPr="003472AD">
        <w:rPr>
          <w:rFonts w:asciiTheme="minorHAnsi" w:hAnsiTheme="minorHAnsi" w:cstheme="minorHAnsi"/>
          <w:b/>
          <w:bCs/>
          <w:sz w:val="24"/>
          <w:szCs w:val="24"/>
          <w:highlight w:val="yellow"/>
          <w:u w:val="single"/>
        </w:rPr>
        <w:t>specific mandatory requirements</w:t>
      </w:r>
      <w:r w:rsidR="00B12CF9" w:rsidRPr="00DE414B">
        <w:rPr>
          <w:rFonts w:asciiTheme="minorHAnsi" w:hAnsiTheme="minorHAnsi" w:cstheme="minorHAnsi"/>
          <w:sz w:val="24"/>
          <w:szCs w:val="24"/>
        </w:rPr>
        <w:t xml:space="preserve">: </w:t>
      </w:r>
      <w:r w:rsidR="002F1399">
        <w:rPr>
          <w:rFonts w:asciiTheme="minorHAnsi" w:hAnsiTheme="minorHAnsi" w:cstheme="minorHAnsi"/>
          <w:sz w:val="24"/>
          <w:szCs w:val="24"/>
        </w:rPr>
        <w:t xml:space="preserve">This project will be part of SBC Project - </w:t>
      </w:r>
      <w:r w:rsidR="002F1399" w:rsidRPr="002F1399">
        <w:rPr>
          <w:rFonts w:asciiTheme="minorHAnsi" w:hAnsiTheme="minorHAnsi" w:cstheme="minorHAnsi"/>
          <w:sz w:val="24"/>
          <w:szCs w:val="24"/>
        </w:rPr>
        <w:t>Vivarium Facilities HVAC Upgrades 540/009-08-2022</w:t>
      </w:r>
      <w:r w:rsidR="002F1399">
        <w:rPr>
          <w:rFonts w:asciiTheme="minorHAnsi" w:hAnsiTheme="minorHAnsi" w:cstheme="minorHAnsi"/>
          <w:sz w:val="24"/>
          <w:szCs w:val="24"/>
        </w:rPr>
        <w:t xml:space="preserve">. </w:t>
      </w:r>
      <w:r w:rsidR="00D272E8">
        <w:rPr>
          <w:rFonts w:asciiTheme="minorHAnsi" w:hAnsiTheme="minorHAnsi" w:cstheme="minorHAnsi"/>
          <w:sz w:val="24"/>
          <w:szCs w:val="24"/>
        </w:rPr>
        <w:t xml:space="preserve">Vendor must comply with the specific </w:t>
      </w:r>
      <w:r w:rsidR="003472AD">
        <w:rPr>
          <w:rFonts w:asciiTheme="minorHAnsi" w:hAnsiTheme="minorHAnsi" w:cstheme="minorHAnsi"/>
          <w:sz w:val="24"/>
          <w:szCs w:val="24"/>
        </w:rPr>
        <w:t xml:space="preserve">installation </w:t>
      </w:r>
      <w:r w:rsidR="00D272E8">
        <w:rPr>
          <w:rFonts w:asciiTheme="minorHAnsi" w:hAnsiTheme="minorHAnsi" w:cstheme="minorHAnsi"/>
          <w:sz w:val="24"/>
          <w:szCs w:val="24"/>
        </w:rPr>
        <w:t>requirements included</w:t>
      </w:r>
      <w:r w:rsidR="003472AD">
        <w:rPr>
          <w:rFonts w:asciiTheme="minorHAnsi" w:hAnsiTheme="minorHAnsi" w:cstheme="minorHAnsi"/>
          <w:sz w:val="24"/>
          <w:szCs w:val="24"/>
        </w:rPr>
        <w:t>:</w:t>
      </w:r>
      <w:r w:rsidR="00D272E8">
        <w:rPr>
          <w:rFonts w:asciiTheme="minorHAnsi" w:hAnsiTheme="minorHAnsi" w:cstheme="minorHAnsi"/>
          <w:sz w:val="24"/>
          <w:szCs w:val="24"/>
        </w:rPr>
        <w:t xml:space="preserve"> </w:t>
      </w:r>
    </w:p>
    <w:p w14:paraId="6BCA4067" w14:textId="77777777" w:rsidR="003472AD" w:rsidRDefault="003472AD" w:rsidP="003472AD">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T</w:t>
      </w:r>
      <w:r w:rsidRPr="003472AD">
        <w:rPr>
          <w:rFonts w:asciiTheme="minorHAnsi" w:hAnsiTheme="minorHAnsi" w:cstheme="minorHAnsi"/>
          <w:sz w:val="24"/>
          <w:szCs w:val="24"/>
        </w:rPr>
        <w:t xml:space="preserve">he controls </w:t>
      </w:r>
      <w:r>
        <w:rPr>
          <w:rFonts w:asciiTheme="minorHAnsi" w:hAnsiTheme="minorHAnsi" w:cstheme="minorHAnsi"/>
          <w:sz w:val="24"/>
          <w:szCs w:val="24"/>
        </w:rPr>
        <w:t>must</w:t>
      </w:r>
      <w:r w:rsidRPr="003472AD">
        <w:rPr>
          <w:rFonts w:asciiTheme="minorHAnsi" w:hAnsiTheme="minorHAnsi" w:cstheme="minorHAnsi"/>
          <w:sz w:val="24"/>
          <w:szCs w:val="24"/>
        </w:rPr>
        <w:t xml:space="preserve"> be warrantied for a year after project substantial completion and the controls </w:t>
      </w:r>
      <w:r>
        <w:rPr>
          <w:rFonts w:asciiTheme="minorHAnsi" w:hAnsiTheme="minorHAnsi" w:cstheme="minorHAnsi"/>
          <w:sz w:val="24"/>
          <w:szCs w:val="24"/>
        </w:rPr>
        <w:t>must</w:t>
      </w:r>
      <w:r w:rsidRPr="003472AD">
        <w:rPr>
          <w:rFonts w:asciiTheme="minorHAnsi" w:hAnsiTheme="minorHAnsi" w:cstheme="minorHAnsi"/>
          <w:sz w:val="24"/>
          <w:szCs w:val="24"/>
        </w:rPr>
        <w:t xml:space="preserve"> be installed by</w:t>
      </w:r>
      <w:r>
        <w:rPr>
          <w:rFonts w:asciiTheme="minorHAnsi" w:hAnsiTheme="minorHAnsi" w:cstheme="minorHAnsi"/>
          <w:sz w:val="24"/>
          <w:szCs w:val="24"/>
        </w:rPr>
        <w:t xml:space="preserve"> a</w:t>
      </w:r>
      <w:r w:rsidRPr="003472AD">
        <w:rPr>
          <w:rFonts w:asciiTheme="minorHAnsi" w:hAnsiTheme="minorHAnsi" w:cstheme="minorHAnsi"/>
          <w:sz w:val="24"/>
          <w:szCs w:val="24"/>
        </w:rPr>
        <w:t xml:space="preserve"> control manufacturer trained technician. </w:t>
      </w:r>
    </w:p>
    <w:p w14:paraId="4701A4EF" w14:textId="50E207E6" w:rsidR="003472AD" w:rsidRPr="003472AD" w:rsidRDefault="003472AD" w:rsidP="003472AD">
      <w:pPr>
        <w:pStyle w:val="ListParagraph"/>
        <w:numPr>
          <w:ilvl w:val="1"/>
          <w:numId w:val="2"/>
        </w:numPr>
        <w:rPr>
          <w:rFonts w:asciiTheme="minorHAnsi" w:hAnsiTheme="minorHAnsi" w:cstheme="minorHAnsi"/>
          <w:sz w:val="24"/>
          <w:szCs w:val="24"/>
        </w:rPr>
      </w:pPr>
      <w:r w:rsidRPr="003472AD">
        <w:rPr>
          <w:rFonts w:asciiTheme="minorHAnsi" w:hAnsiTheme="minorHAnsi" w:cstheme="minorHAnsi"/>
          <w:sz w:val="24"/>
          <w:szCs w:val="24"/>
        </w:rPr>
        <w:t>The install</w:t>
      </w:r>
      <w:r>
        <w:rPr>
          <w:rFonts w:asciiTheme="minorHAnsi" w:hAnsiTheme="minorHAnsi" w:cstheme="minorHAnsi"/>
          <w:sz w:val="24"/>
          <w:szCs w:val="24"/>
        </w:rPr>
        <w:t>ation</w:t>
      </w:r>
      <w:r w:rsidRPr="003472AD">
        <w:rPr>
          <w:rFonts w:asciiTheme="minorHAnsi" w:hAnsiTheme="minorHAnsi" w:cstheme="minorHAnsi"/>
          <w:sz w:val="24"/>
          <w:szCs w:val="24"/>
        </w:rPr>
        <w:t xml:space="preserve"> should also </w:t>
      </w:r>
      <w:r>
        <w:rPr>
          <w:rFonts w:asciiTheme="minorHAnsi" w:hAnsiTheme="minorHAnsi" w:cstheme="minorHAnsi"/>
          <w:sz w:val="24"/>
          <w:szCs w:val="24"/>
        </w:rPr>
        <w:t xml:space="preserve">include </w:t>
      </w:r>
      <w:r w:rsidRPr="003472AD">
        <w:rPr>
          <w:rFonts w:asciiTheme="minorHAnsi" w:hAnsiTheme="minorHAnsi" w:cstheme="minorHAnsi"/>
          <w:sz w:val="24"/>
          <w:szCs w:val="24"/>
        </w:rPr>
        <w:t xml:space="preserve">all training to </w:t>
      </w:r>
      <w:r>
        <w:rPr>
          <w:rFonts w:asciiTheme="minorHAnsi" w:hAnsiTheme="minorHAnsi" w:cstheme="minorHAnsi"/>
          <w:sz w:val="24"/>
          <w:szCs w:val="24"/>
        </w:rPr>
        <w:t xml:space="preserve">the </w:t>
      </w:r>
      <w:r w:rsidRPr="003472AD">
        <w:rPr>
          <w:rFonts w:asciiTheme="minorHAnsi" w:hAnsiTheme="minorHAnsi" w:cstheme="minorHAnsi"/>
          <w:sz w:val="24"/>
          <w:szCs w:val="24"/>
        </w:rPr>
        <w:t>campus</w:t>
      </w:r>
      <w:r>
        <w:rPr>
          <w:rFonts w:asciiTheme="minorHAnsi" w:hAnsiTheme="minorHAnsi" w:cstheme="minorHAnsi"/>
          <w:sz w:val="24"/>
          <w:szCs w:val="24"/>
        </w:rPr>
        <w:t xml:space="preserve"> personnel</w:t>
      </w:r>
      <w:r w:rsidRPr="003472AD">
        <w:rPr>
          <w:rFonts w:asciiTheme="minorHAnsi" w:hAnsiTheme="minorHAnsi" w:cstheme="minorHAnsi"/>
          <w:sz w:val="24"/>
          <w:szCs w:val="24"/>
        </w:rPr>
        <w:t xml:space="preserve"> on the usage of the installed controls devices and on any </w:t>
      </w:r>
      <w:r>
        <w:rPr>
          <w:rFonts w:asciiTheme="minorHAnsi" w:hAnsiTheme="minorHAnsi" w:cstheme="minorHAnsi"/>
          <w:sz w:val="24"/>
          <w:szCs w:val="24"/>
        </w:rPr>
        <w:t xml:space="preserve">of the </w:t>
      </w:r>
      <w:r w:rsidRPr="003472AD">
        <w:rPr>
          <w:rFonts w:asciiTheme="minorHAnsi" w:hAnsiTheme="minorHAnsi" w:cstheme="minorHAnsi"/>
          <w:sz w:val="24"/>
          <w:szCs w:val="24"/>
        </w:rPr>
        <w:t>installed system architecture. Installer shall also provide an O&amp;M manual for each device before substantial completion.</w:t>
      </w:r>
    </w:p>
    <w:p w14:paraId="68E9946A" w14:textId="35632144" w:rsidR="003472AD" w:rsidRPr="003472AD" w:rsidRDefault="003472AD" w:rsidP="003472AD">
      <w:pPr>
        <w:pStyle w:val="ListParagraph"/>
        <w:numPr>
          <w:ilvl w:val="0"/>
          <w:numId w:val="2"/>
        </w:numPr>
        <w:rPr>
          <w:rFonts w:asciiTheme="minorHAnsi" w:hAnsiTheme="minorHAnsi" w:cstheme="minorHAnsi"/>
          <w:sz w:val="24"/>
          <w:szCs w:val="24"/>
        </w:rPr>
      </w:pPr>
      <w:r w:rsidRPr="003472AD">
        <w:rPr>
          <w:rFonts w:asciiTheme="minorHAnsi" w:hAnsiTheme="minorHAnsi" w:cstheme="minorHAnsi"/>
          <w:b/>
          <w:bCs/>
          <w:sz w:val="24"/>
          <w:szCs w:val="24"/>
          <w:highlight w:val="yellow"/>
          <w:u w:val="single"/>
        </w:rPr>
        <w:t>Systems</w:t>
      </w:r>
      <w:r w:rsidRPr="003472AD">
        <w:rPr>
          <w:rFonts w:asciiTheme="minorHAnsi" w:hAnsiTheme="minorHAnsi" w:cstheme="minorHAnsi"/>
          <w:sz w:val="24"/>
          <w:szCs w:val="24"/>
        </w:rPr>
        <w:t xml:space="preserve">: </w:t>
      </w:r>
      <w:r w:rsidRPr="003472AD">
        <w:rPr>
          <w:rFonts w:asciiTheme="minorHAnsi" w:hAnsiTheme="minorHAnsi" w:cstheme="minorHAnsi"/>
          <w:sz w:val="24"/>
          <w:szCs w:val="24"/>
        </w:rPr>
        <w:t xml:space="preserve">The three systems that are approved by </w:t>
      </w:r>
      <w:r>
        <w:rPr>
          <w:rFonts w:asciiTheme="minorHAnsi" w:hAnsiTheme="minorHAnsi" w:cstheme="minorHAnsi"/>
          <w:sz w:val="24"/>
          <w:szCs w:val="24"/>
        </w:rPr>
        <w:t>the University</w:t>
      </w:r>
      <w:r w:rsidRPr="003472AD">
        <w:rPr>
          <w:rFonts w:asciiTheme="minorHAnsi" w:hAnsiTheme="minorHAnsi" w:cstheme="minorHAnsi"/>
          <w:sz w:val="24"/>
          <w:szCs w:val="24"/>
        </w:rPr>
        <w:t xml:space="preserve"> are:</w:t>
      </w:r>
    </w:p>
    <w:p w14:paraId="63EF8C8F" w14:textId="77777777" w:rsidR="003472AD" w:rsidRPr="003472AD" w:rsidRDefault="003472AD" w:rsidP="003472AD">
      <w:pPr>
        <w:pStyle w:val="ListParagraph"/>
        <w:numPr>
          <w:ilvl w:val="1"/>
          <w:numId w:val="2"/>
        </w:numPr>
        <w:rPr>
          <w:rFonts w:asciiTheme="minorHAnsi" w:hAnsiTheme="minorHAnsi" w:cstheme="minorHAnsi"/>
          <w:sz w:val="24"/>
          <w:szCs w:val="24"/>
        </w:rPr>
      </w:pPr>
      <w:r w:rsidRPr="003472AD">
        <w:rPr>
          <w:rFonts w:asciiTheme="minorHAnsi" w:hAnsiTheme="minorHAnsi" w:cstheme="minorHAnsi"/>
          <w:sz w:val="24"/>
          <w:szCs w:val="24"/>
        </w:rPr>
        <w:t>Distech by Hoffman Building Technologies</w:t>
      </w:r>
    </w:p>
    <w:p w14:paraId="77F032EC" w14:textId="77777777" w:rsidR="003472AD" w:rsidRPr="003472AD" w:rsidRDefault="003472AD" w:rsidP="003472AD">
      <w:pPr>
        <w:pStyle w:val="ListParagraph"/>
        <w:numPr>
          <w:ilvl w:val="1"/>
          <w:numId w:val="2"/>
        </w:numPr>
        <w:rPr>
          <w:rFonts w:asciiTheme="minorHAnsi" w:hAnsiTheme="minorHAnsi" w:cstheme="minorHAnsi"/>
          <w:sz w:val="24"/>
          <w:szCs w:val="24"/>
        </w:rPr>
      </w:pPr>
      <w:r w:rsidRPr="003472AD">
        <w:rPr>
          <w:rFonts w:asciiTheme="minorHAnsi" w:hAnsiTheme="minorHAnsi" w:cstheme="minorHAnsi"/>
          <w:sz w:val="24"/>
          <w:szCs w:val="24"/>
        </w:rPr>
        <w:t>Trane Controls by Trane</w:t>
      </w:r>
    </w:p>
    <w:p w14:paraId="59330AED" w14:textId="177A33A6" w:rsidR="003472AD" w:rsidRPr="003472AD" w:rsidRDefault="003472AD" w:rsidP="003472AD">
      <w:pPr>
        <w:pStyle w:val="ListParagraph"/>
        <w:numPr>
          <w:ilvl w:val="1"/>
          <w:numId w:val="2"/>
        </w:numPr>
        <w:rPr>
          <w:rFonts w:asciiTheme="minorHAnsi" w:hAnsiTheme="minorHAnsi" w:cstheme="minorHAnsi"/>
          <w:sz w:val="24"/>
          <w:szCs w:val="24"/>
        </w:rPr>
      </w:pPr>
      <w:r w:rsidRPr="003472AD">
        <w:rPr>
          <w:rFonts w:asciiTheme="minorHAnsi" w:hAnsiTheme="minorHAnsi" w:cstheme="minorHAnsi"/>
          <w:sz w:val="24"/>
          <w:szCs w:val="24"/>
        </w:rPr>
        <w:t>Automated Logic by HSC</w:t>
      </w:r>
    </w:p>
    <w:p w14:paraId="7D02B840" w14:textId="77777777" w:rsidR="00E36BFF" w:rsidRDefault="00E36BFF" w:rsidP="00B12CF9">
      <w:pPr>
        <w:pStyle w:val="ListParagraph"/>
        <w:numPr>
          <w:ilvl w:val="0"/>
          <w:numId w:val="2"/>
        </w:numPr>
        <w:rPr>
          <w:rFonts w:asciiTheme="minorHAnsi" w:hAnsiTheme="minorHAnsi" w:cstheme="minorHAnsi"/>
          <w:b/>
          <w:sz w:val="24"/>
          <w:szCs w:val="24"/>
          <w:u w:val="single"/>
        </w:rPr>
      </w:pPr>
      <w:r w:rsidRPr="003472AD">
        <w:rPr>
          <w:rFonts w:asciiTheme="minorHAnsi" w:hAnsiTheme="minorHAnsi" w:cstheme="minorHAnsi"/>
          <w:b/>
          <w:sz w:val="24"/>
          <w:szCs w:val="24"/>
          <w:highlight w:val="yellow"/>
          <w:u w:val="single"/>
        </w:rPr>
        <w:t>Pro forma Invoice</w:t>
      </w:r>
      <w:r w:rsidRPr="00C359D3">
        <w:rPr>
          <w:rFonts w:asciiTheme="minorHAnsi" w:hAnsiTheme="minorHAnsi" w:cstheme="minorHAnsi"/>
          <w:b/>
          <w:sz w:val="24"/>
          <w:szCs w:val="24"/>
        </w:rPr>
        <w:t>:</w:t>
      </w:r>
      <w:r w:rsidRPr="00C359D3">
        <w:rPr>
          <w:rFonts w:asciiTheme="minorHAnsi" w:hAnsiTheme="minorHAnsi" w:cstheme="minorHAnsi"/>
          <w:sz w:val="24"/>
          <w:szCs w:val="24"/>
        </w:rPr>
        <w:t xml:space="preserve">  Please include a copy of your pro forma invoice</w:t>
      </w:r>
      <w:r w:rsidR="00C359D3" w:rsidRPr="00C359D3">
        <w:rPr>
          <w:rFonts w:asciiTheme="minorHAnsi" w:hAnsiTheme="minorHAnsi" w:cstheme="minorHAnsi"/>
          <w:sz w:val="24"/>
          <w:szCs w:val="24"/>
        </w:rPr>
        <w:t>.</w:t>
      </w:r>
      <w:r w:rsidR="0090243F">
        <w:rPr>
          <w:rFonts w:asciiTheme="minorHAnsi" w:hAnsiTheme="minorHAnsi" w:cstheme="minorHAnsi"/>
          <w:sz w:val="24"/>
          <w:szCs w:val="24"/>
        </w:rPr>
        <w:t xml:space="preserve">  </w:t>
      </w:r>
      <w:r w:rsidR="006C4832">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6C6370A6" w14:textId="2D6529E1" w:rsidR="00B12CF9" w:rsidRDefault="00B12CF9" w:rsidP="00B12CF9">
      <w:pPr>
        <w:pStyle w:val="ListParagraph"/>
        <w:numPr>
          <w:ilvl w:val="0"/>
          <w:numId w:val="2"/>
        </w:numPr>
        <w:rPr>
          <w:rFonts w:asciiTheme="minorHAnsi" w:hAnsiTheme="minorHAnsi" w:cstheme="minorHAnsi"/>
          <w:b/>
          <w:sz w:val="24"/>
          <w:szCs w:val="24"/>
          <w:u w:val="single"/>
        </w:rPr>
      </w:pPr>
      <w:r w:rsidRPr="003472AD">
        <w:rPr>
          <w:rFonts w:asciiTheme="minorHAnsi" w:hAnsiTheme="minorHAnsi" w:cstheme="minorHAnsi"/>
          <w:b/>
          <w:sz w:val="24"/>
          <w:szCs w:val="24"/>
          <w:highlight w:val="yellow"/>
          <w:u w:val="single"/>
        </w:rPr>
        <w:t>Insurance Requirements</w:t>
      </w:r>
      <w:r>
        <w:rPr>
          <w:rFonts w:asciiTheme="minorHAnsi" w:hAnsiTheme="minorHAnsi" w:cstheme="minorHAnsi"/>
          <w:b/>
          <w:sz w:val="24"/>
          <w:szCs w:val="24"/>
          <w:u w:val="single"/>
        </w:rPr>
        <w:t>:</w:t>
      </w:r>
      <w:r w:rsidR="00604EDB">
        <w:rPr>
          <w:rFonts w:asciiTheme="minorHAnsi" w:hAnsiTheme="minorHAnsi" w:cstheme="minorHAnsi"/>
          <w:b/>
          <w:sz w:val="24"/>
          <w:szCs w:val="24"/>
          <w:u w:val="single"/>
        </w:rPr>
        <w:t xml:space="preserve"> </w:t>
      </w:r>
    </w:p>
    <w:p w14:paraId="49E52D64" w14:textId="77777777"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Worker’s Compensation (WC):                                 </w:t>
      </w:r>
      <w:r w:rsidRPr="00214E06">
        <w:rPr>
          <w:rFonts w:asciiTheme="minorHAnsi" w:hAnsiTheme="minorHAnsi" w:cstheme="minorHAnsi"/>
          <w:sz w:val="24"/>
          <w:szCs w:val="24"/>
        </w:rPr>
        <w:tab/>
      </w:r>
      <w:r w:rsidRPr="00214E06">
        <w:rPr>
          <w:rFonts w:asciiTheme="minorHAnsi" w:hAnsiTheme="minorHAnsi" w:cstheme="minorHAnsi"/>
          <w:sz w:val="24"/>
          <w:szCs w:val="24"/>
        </w:rPr>
        <w:tab/>
        <w:t>Statutory Limits</w:t>
      </w:r>
    </w:p>
    <w:p w14:paraId="780B3934" w14:textId="77777777"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Employers’ Liability Each Accident </w:t>
      </w:r>
      <w:r w:rsidRPr="00214E06">
        <w:rPr>
          <w:rFonts w:asciiTheme="minorHAnsi" w:hAnsiTheme="minorHAnsi" w:cstheme="minorHAnsi"/>
          <w:sz w:val="24"/>
          <w:szCs w:val="24"/>
        </w:rPr>
        <w:tab/>
      </w:r>
      <w:r w:rsidRPr="00214E06">
        <w:rPr>
          <w:rFonts w:asciiTheme="minorHAnsi" w:hAnsiTheme="minorHAnsi" w:cstheme="minorHAnsi"/>
          <w:sz w:val="24"/>
          <w:szCs w:val="24"/>
        </w:rPr>
        <w:tab/>
      </w:r>
      <w:r w:rsidRPr="00214E06">
        <w:rPr>
          <w:rFonts w:asciiTheme="minorHAnsi" w:hAnsiTheme="minorHAnsi" w:cstheme="minorHAnsi"/>
          <w:sz w:val="24"/>
          <w:szCs w:val="24"/>
        </w:rPr>
        <w:tab/>
        <w:t xml:space="preserve">             $ 100,000</w:t>
      </w:r>
    </w:p>
    <w:p w14:paraId="619E84F6" w14:textId="2F8BC3DB"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Employers’ Liability Disease – each employee</w:t>
      </w:r>
      <w:r w:rsidRPr="00214E06">
        <w:rPr>
          <w:rFonts w:asciiTheme="minorHAnsi" w:hAnsiTheme="minorHAnsi" w:cstheme="minorHAnsi"/>
          <w:sz w:val="24"/>
          <w:szCs w:val="24"/>
        </w:rPr>
        <w:tab/>
        <w:t xml:space="preserve"> </w:t>
      </w:r>
      <w:r w:rsidRPr="00214E06">
        <w:rPr>
          <w:rFonts w:asciiTheme="minorHAnsi" w:hAnsiTheme="minorHAnsi" w:cstheme="minorHAnsi"/>
          <w:sz w:val="24"/>
          <w:szCs w:val="24"/>
        </w:rPr>
        <w:tab/>
      </w:r>
      <w:r>
        <w:rPr>
          <w:rFonts w:asciiTheme="minorHAnsi" w:hAnsiTheme="minorHAnsi" w:cstheme="minorHAnsi"/>
          <w:sz w:val="24"/>
          <w:szCs w:val="24"/>
        </w:rPr>
        <w:tab/>
      </w:r>
      <w:r w:rsidRPr="00214E06">
        <w:rPr>
          <w:rFonts w:asciiTheme="minorHAnsi" w:hAnsiTheme="minorHAnsi" w:cstheme="minorHAnsi"/>
          <w:sz w:val="24"/>
          <w:szCs w:val="24"/>
        </w:rPr>
        <w:t>$ 100,000</w:t>
      </w:r>
    </w:p>
    <w:p w14:paraId="195FC1FD" w14:textId="77777777"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Employers’ Liability Disease – policy limit </w:t>
      </w:r>
      <w:r w:rsidRPr="00214E06">
        <w:rPr>
          <w:rFonts w:asciiTheme="minorHAnsi" w:hAnsiTheme="minorHAnsi" w:cstheme="minorHAnsi"/>
          <w:sz w:val="24"/>
          <w:szCs w:val="24"/>
        </w:rPr>
        <w:tab/>
      </w:r>
      <w:r w:rsidRPr="00214E06">
        <w:rPr>
          <w:rFonts w:asciiTheme="minorHAnsi" w:hAnsiTheme="minorHAnsi" w:cstheme="minorHAnsi"/>
          <w:sz w:val="24"/>
          <w:szCs w:val="24"/>
        </w:rPr>
        <w:tab/>
        <w:t xml:space="preserve">             $ 500,000</w:t>
      </w:r>
    </w:p>
    <w:p w14:paraId="09A1BA9D" w14:textId="77777777" w:rsidR="00214E06" w:rsidRPr="00214E06" w:rsidRDefault="00214E06" w:rsidP="00214E06">
      <w:pPr>
        <w:spacing w:after="0"/>
        <w:ind w:left="360"/>
        <w:rPr>
          <w:rFonts w:asciiTheme="minorHAnsi" w:hAnsiTheme="minorHAnsi" w:cstheme="minorHAnsi"/>
          <w:sz w:val="24"/>
          <w:szCs w:val="24"/>
        </w:rPr>
      </w:pPr>
    </w:p>
    <w:p w14:paraId="1C80D940" w14:textId="77777777"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Commercial General Liability (CGL):</w:t>
      </w:r>
    </w:p>
    <w:p w14:paraId="161B3947" w14:textId="4F950488"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Each Occurrence Limit </w:t>
      </w:r>
      <w:r w:rsidRPr="00214E06">
        <w:rPr>
          <w:rFonts w:asciiTheme="minorHAnsi" w:hAnsiTheme="minorHAnsi" w:cstheme="minorHAnsi"/>
          <w:sz w:val="24"/>
          <w:szCs w:val="24"/>
        </w:rPr>
        <w:tab/>
      </w:r>
      <w:r w:rsidRPr="00214E06">
        <w:rPr>
          <w:rFonts w:asciiTheme="minorHAnsi" w:hAnsiTheme="minorHAnsi" w:cstheme="minorHAnsi"/>
          <w:sz w:val="24"/>
          <w:szCs w:val="24"/>
        </w:rPr>
        <w:tab/>
      </w:r>
      <w:r w:rsidRPr="00214E06">
        <w:rPr>
          <w:rFonts w:asciiTheme="minorHAnsi" w:hAnsiTheme="minorHAnsi" w:cstheme="minorHAnsi"/>
          <w:sz w:val="24"/>
          <w:szCs w:val="24"/>
        </w:rPr>
        <w:tab/>
      </w:r>
      <w:r w:rsidRPr="00214E06">
        <w:rPr>
          <w:rFonts w:asciiTheme="minorHAnsi" w:hAnsiTheme="minorHAnsi" w:cstheme="minorHAnsi"/>
          <w:sz w:val="24"/>
          <w:szCs w:val="24"/>
        </w:rPr>
        <w:tab/>
        <w:t xml:space="preserve">         </w:t>
      </w:r>
      <w:r>
        <w:rPr>
          <w:rFonts w:asciiTheme="minorHAnsi" w:hAnsiTheme="minorHAnsi" w:cstheme="minorHAnsi"/>
          <w:sz w:val="24"/>
          <w:szCs w:val="24"/>
        </w:rPr>
        <w:tab/>
      </w:r>
      <w:r w:rsidRPr="00214E06">
        <w:rPr>
          <w:rFonts w:asciiTheme="minorHAnsi" w:hAnsiTheme="minorHAnsi" w:cstheme="minorHAnsi"/>
          <w:sz w:val="24"/>
          <w:szCs w:val="24"/>
        </w:rPr>
        <w:t xml:space="preserve"> </w:t>
      </w:r>
      <w:r>
        <w:rPr>
          <w:rFonts w:asciiTheme="minorHAnsi" w:hAnsiTheme="minorHAnsi" w:cstheme="minorHAnsi"/>
          <w:sz w:val="24"/>
          <w:szCs w:val="24"/>
        </w:rPr>
        <w:tab/>
      </w:r>
      <w:r w:rsidRPr="00214E06">
        <w:rPr>
          <w:rFonts w:asciiTheme="minorHAnsi" w:hAnsiTheme="minorHAnsi" w:cstheme="minorHAnsi"/>
          <w:sz w:val="24"/>
          <w:szCs w:val="24"/>
        </w:rPr>
        <w:t>$ 1,000,000</w:t>
      </w:r>
    </w:p>
    <w:p w14:paraId="2D712825" w14:textId="1C8C5B3D"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Damage to Rented Premises – Ea. Occ. </w:t>
      </w:r>
      <w:r w:rsidRPr="00214E06">
        <w:rPr>
          <w:rFonts w:asciiTheme="minorHAnsi" w:hAnsiTheme="minorHAnsi" w:cstheme="minorHAnsi"/>
          <w:sz w:val="24"/>
          <w:szCs w:val="24"/>
        </w:rPr>
        <w:tab/>
      </w:r>
      <w:r w:rsidRPr="00214E06">
        <w:rPr>
          <w:rFonts w:asciiTheme="minorHAnsi" w:hAnsiTheme="minorHAnsi" w:cstheme="minorHAnsi"/>
          <w:sz w:val="24"/>
          <w:szCs w:val="24"/>
        </w:rPr>
        <w:tab/>
        <w:t xml:space="preserve">          </w:t>
      </w:r>
      <w:r>
        <w:rPr>
          <w:rFonts w:asciiTheme="minorHAnsi" w:hAnsiTheme="minorHAnsi" w:cstheme="minorHAnsi"/>
          <w:sz w:val="24"/>
          <w:szCs w:val="24"/>
        </w:rPr>
        <w:tab/>
      </w:r>
      <w:r>
        <w:rPr>
          <w:rFonts w:asciiTheme="minorHAnsi" w:hAnsiTheme="minorHAnsi" w:cstheme="minorHAnsi"/>
          <w:sz w:val="24"/>
          <w:szCs w:val="24"/>
        </w:rPr>
        <w:tab/>
      </w:r>
      <w:r w:rsidRPr="00214E06">
        <w:rPr>
          <w:rFonts w:asciiTheme="minorHAnsi" w:hAnsiTheme="minorHAnsi" w:cstheme="minorHAnsi"/>
          <w:sz w:val="24"/>
          <w:szCs w:val="24"/>
        </w:rPr>
        <w:t>$ 300,000</w:t>
      </w:r>
    </w:p>
    <w:p w14:paraId="691DD4A0" w14:textId="78C87BCA"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Medical Expense – any one person </w:t>
      </w:r>
      <w:r w:rsidRPr="00214E06">
        <w:rPr>
          <w:rFonts w:asciiTheme="minorHAnsi" w:hAnsiTheme="minorHAnsi" w:cstheme="minorHAnsi"/>
          <w:sz w:val="24"/>
          <w:szCs w:val="24"/>
        </w:rPr>
        <w:tab/>
      </w:r>
      <w:r w:rsidRPr="00214E06">
        <w:rPr>
          <w:rFonts w:asciiTheme="minorHAnsi" w:hAnsiTheme="minorHAnsi" w:cstheme="minorHAnsi"/>
          <w:sz w:val="24"/>
          <w:szCs w:val="24"/>
        </w:rPr>
        <w:tab/>
      </w:r>
      <w:r w:rsidRPr="00214E06">
        <w:rPr>
          <w:rFonts w:asciiTheme="minorHAnsi" w:hAnsiTheme="minorHAnsi" w:cstheme="minorHAnsi"/>
          <w:sz w:val="24"/>
          <w:szCs w:val="24"/>
        </w:rPr>
        <w:tab/>
        <w:t xml:space="preserve">         </w:t>
      </w:r>
      <w:r>
        <w:rPr>
          <w:rFonts w:asciiTheme="minorHAnsi" w:hAnsiTheme="minorHAnsi" w:cstheme="minorHAnsi"/>
          <w:sz w:val="24"/>
          <w:szCs w:val="24"/>
        </w:rPr>
        <w:tab/>
      </w:r>
      <w:r w:rsidRPr="00214E06">
        <w:rPr>
          <w:rFonts w:asciiTheme="minorHAnsi" w:hAnsiTheme="minorHAnsi" w:cstheme="minorHAnsi"/>
          <w:sz w:val="24"/>
          <w:szCs w:val="24"/>
        </w:rPr>
        <w:t>$ 10,000</w:t>
      </w:r>
    </w:p>
    <w:p w14:paraId="3872FF61" w14:textId="188F15B1"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Personal &amp; Advertising Injury Limit </w:t>
      </w:r>
      <w:r w:rsidRPr="00214E06">
        <w:rPr>
          <w:rFonts w:asciiTheme="minorHAnsi" w:hAnsiTheme="minorHAnsi" w:cstheme="minorHAnsi"/>
          <w:sz w:val="24"/>
          <w:szCs w:val="24"/>
        </w:rPr>
        <w:tab/>
      </w:r>
      <w:r w:rsidRPr="00214E06">
        <w:rPr>
          <w:rFonts w:asciiTheme="minorHAnsi" w:hAnsiTheme="minorHAnsi" w:cstheme="minorHAnsi"/>
          <w:sz w:val="24"/>
          <w:szCs w:val="24"/>
        </w:rPr>
        <w:tab/>
        <w:t xml:space="preserve">                       </w:t>
      </w:r>
      <w:r>
        <w:rPr>
          <w:rFonts w:asciiTheme="minorHAnsi" w:hAnsiTheme="minorHAnsi" w:cstheme="minorHAnsi"/>
          <w:sz w:val="24"/>
          <w:szCs w:val="24"/>
        </w:rPr>
        <w:tab/>
      </w:r>
      <w:r w:rsidRPr="00214E06">
        <w:rPr>
          <w:rFonts w:asciiTheme="minorHAnsi" w:hAnsiTheme="minorHAnsi" w:cstheme="minorHAnsi"/>
          <w:sz w:val="24"/>
          <w:szCs w:val="24"/>
        </w:rPr>
        <w:t>$ 1,000,000</w:t>
      </w:r>
    </w:p>
    <w:p w14:paraId="2EBBEC61" w14:textId="6260043A"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General Aggregate Limit </w:t>
      </w:r>
      <w:r w:rsidRPr="00214E06">
        <w:rPr>
          <w:rFonts w:asciiTheme="minorHAnsi" w:hAnsiTheme="minorHAnsi" w:cstheme="minorHAnsi"/>
          <w:sz w:val="24"/>
          <w:szCs w:val="24"/>
        </w:rPr>
        <w:tab/>
      </w:r>
      <w:r w:rsidRPr="00214E06">
        <w:rPr>
          <w:rFonts w:asciiTheme="minorHAnsi" w:hAnsiTheme="minorHAnsi" w:cstheme="minorHAnsi"/>
          <w:sz w:val="24"/>
          <w:szCs w:val="24"/>
        </w:rPr>
        <w:tab/>
      </w:r>
      <w:r w:rsidRPr="00214E06">
        <w:rPr>
          <w:rFonts w:asciiTheme="minorHAnsi" w:hAnsiTheme="minorHAnsi" w:cstheme="minorHAnsi"/>
          <w:sz w:val="24"/>
          <w:szCs w:val="24"/>
        </w:rPr>
        <w:tab/>
        <w:t xml:space="preserve">                       </w:t>
      </w:r>
      <w:r>
        <w:rPr>
          <w:rFonts w:asciiTheme="minorHAnsi" w:hAnsiTheme="minorHAnsi" w:cstheme="minorHAnsi"/>
          <w:sz w:val="24"/>
          <w:szCs w:val="24"/>
        </w:rPr>
        <w:tab/>
      </w:r>
      <w:r>
        <w:rPr>
          <w:rFonts w:asciiTheme="minorHAnsi" w:hAnsiTheme="minorHAnsi" w:cstheme="minorHAnsi"/>
          <w:sz w:val="24"/>
          <w:szCs w:val="24"/>
        </w:rPr>
        <w:tab/>
      </w:r>
      <w:r w:rsidRPr="00214E06">
        <w:rPr>
          <w:rFonts w:asciiTheme="minorHAnsi" w:hAnsiTheme="minorHAnsi" w:cstheme="minorHAnsi"/>
          <w:sz w:val="24"/>
          <w:szCs w:val="24"/>
        </w:rPr>
        <w:t>$ 2,000,000</w:t>
      </w:r>
    </w:p>
    <w:p w14:paraId="7A680B4B" w14:textId="60C17593"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Products/Completed Ops. Aggregate Limit </w:t>
      </w:r>
      <w:r w:rsidRPr="00214E06">
        <w:rPr>
          <w:rFonts w:asciiTheme="minorHAnsi" w:hAnsiTheme="minorHAnsi" w:cstheme="minorHAnsi"/>
          <w:sz w:val="24"/>
          <w:szCs w:val="24"/>
        </w:rPr>
        <w:tab/>
        <w:t xml:space="preserve">                       </w:t>
      </w:r>
      <w:r>
        <w:rPr>
          <w:rFonts w:asciiTheme="minorHAnsi" w:hAnsiTheme="minorHAnsi" w:cstheme="minorHAnsi"/>
          <w:sz w:val="24"/>
          <w:szCs w:val="24"/>
        </w:rPr>
        <w:tab/>
      </w:r>
      <w:r w:rsidRPr="00214E06">
        <w:rPr>
          <w:rFonts w:asciiTheme="minorHAnsi" w:hAnsiTheme="minorHAnsi" w:cstheme="minorHAnsi"/>
          <w:sz w:val="24"/>
          <w:szCs w:val="24"/>
        </w:rPr>
        <w:t>$ 2,000,000</w:t>
      </w:r>
    </w:p>
    <w:p w14:paraId="04863615" w14:textId="77777777" w:rsidR="00214E06" w:rsidRPr="00214E06" w:rsidRDefault="00214E06" w:rsidP="00214E06">
      <w:pPr>
        <w:spacing w:after="0"/>
        <w:ind w:left="360"/>
        <w:rPr>
          <w:rFonts w:asciiTheme="minorHAnsi" w:hAnsiTheme="minorHAnsi" w:cstheme="minorHAnsi"/>
          <w:sz w:val="24"/>
          <w:szCs w:val="24"/>
        </w:rPr>
      </w:pPr>
    </w:p>
    <w:p w14:paraId="2BD58498" w14:textId="77777777"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Automobile Liability</w:t>
      </w:r>
    </w:p>
    <w:p w14:paraId="394C8134" w14:textId="01BE8259"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Combined Single Limit – each accident </w:t>
      </w:r>
      <w:r w:rsidRPr="00214E06">
        <w:rPr>
          <w:rFonts w:asciiTheme="minorHAnsi" w:hAnsiTheme="minorHAnsi" w:cstheme="minorHAnsi"/>
          <w:sz w:val="24"/>
          <w:szCs w:val="24"/>
        </w:rPr>
        <w:tab/>
      </w:r>
      <w:r w:rsidRPr="00214E06">
        <w:rPr>
          <w:rFonts w:asciiTheme="minorHAnsi" w:hAnsiTheme="minorHAnsi" w:cstheme="minorHAnsi"/>
          <w:sz w:val="24"/>
          <w:szCs w:val="24"/>
        </w:rPr>
        <w:tab/>
        <w:t xml:space="preserve">          </w:t>
      </w:r>
      <w:r>
        <w:rPr>
          <w:rFonts w:asciiTheme="minorHAnsi" w:hAnsiTheme="minorHAnsi" w:cstheme="minorHAnsi"/>
          <w:sz w:val="24"/>
          <w:szCs w:val="24"/>
        </w:rPr>
        <w:tab/>
      </w:r>
      <w:r>
        <w:rPr>
          <w:rFonts w:asciiTheme="minorHAnsi" w:hAnsiTheme="minorHAnsi" w:cstheme="minorHAnsi"/>
          <w:sz w:val="24"/>
          <w:szCs w:val="24"/>
        </w:rPr>
        <w:tab/>
      </w:r>
      <w:r w:rsidRPr="00214E06">
        <w:rPr>
          <w:rFonts w:asciiTheme="minorHAnsi" w:hAnsiTheme="minorHAnsi" w:cstheme="minorHAnsi"/>
          <w:sz w:val="24"/>
          <w:szCs w:val="24"/>
        </w:rPr>
        <w:t>$ 1,000,000</w:t>
      </w:r>
    </w:p>
    <w:p w14:paraId="47057464" w14:textId="77777777" w:rsidR="00214E06" w:rsidRPr="00214E06" w:rsidRDefault="00214E06" w:rsidP="00214E06">
      <w:pPr>
        <w:spacing w:after="0"/>
        <w:ind w:left="360"/>
        <w:rPr>
          <w:rFonts w:asciiTheme="minorHAnsi" w:hAnsiTheme="minorHAnsi" w:cstheme="minorHAnsi"/>
          <w:sz w:val="24"/>
          <w:szCs w:val="24"/>
        </w:rPr>
      </w:pPr>
    </w:p>
    <w:p w14:paraId="374F0BA0" w14:textId="77777777"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Builders Risk Policy:  The amount of the initial Contract Sum plus the value of subsequent contract modifications for the covered Project at the site on replacement cost basis. </w:t>
      </w:r>
    </w:p>
    <w:p w14:paraId="6E7DD728" w14:textId="77777777"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        </w:t>
      </w:r>
    </w:p>
    <w:p w14:paraId="6CB41828" w14:textId="77777777"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Umbrella Liability:</w:t>
      </w:r>
    </w:p>
    <w:p w14:paraId="540FB5D5" w14:textId="54B8C009"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lastRenderedPageBreak/>
        <w:t xml:space="preserve">Each Occurrence Limit                                               </w:t>
      </w:r>
      <w:r>
        <w:rPr>
          <w:rFonts w:asciiTheme="minorHAnsi" w:hAnsiTheme="minorHAnsi" w:cstheme="minorHAnsi"/>
          <w:sz w:val="24"/>
          <w:szCs w:val="24"/>
        </w:rPr>
        <w:tab/>
      </w:r>
      <w:r>
        <w:rPr>
          <w:rFonts w:asciiTheme="minorHAnsi" w:hAnsiTheme="minorHAnsi" w:cstheme="minorHAnsi"/>
          <w:sz w:val="24"/>
          <w:szCs w:val="24"/>
        </w:rPr>
        <w:tab/>
      </w:r>
      <w:r w:rsidRPr="00214E06">
        <w:rPr>
          <w:rFonts w:asciiTheme="minorHAnsi" w:hAnsiTheme="minorHAnsi" w:cstheme="minorHAnsi"/>
          <w:sz w:val="24"/>
          <w:szCs w:val="24"/>
        </w:rPr>
        <w:t>$ 1,000,000</w:t>
      </w:r>
    </w:p>
    <w:p w14:paraId="79BF9D98" w14:textId="1AA0136D"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Aggregate Limit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214E06">
        <w:rPr>
          <w:rFonts w:asciiTheme="minorHAnsi" w:hAnsiTheme="minorHAnsi" w:cstheme="minorHAnsi"/>
          <w:sz w:val="24"/>
          <w:szCs w:val="24"/>
        </w:rPr>
        <w:t>$ 1,000,000</w:t>
      </w:r>
    </w:p>
    <w:p w14:paraId="0CD56DD1" w14:textId="77777777" w:rsidR="00214E06" w:rsidRDefault="00214E06" w:rsidP="00214E06">
      <w:pPr>
        <w:spacing w:after="0"/>
        <w:ind w:left="360"/>
        <w:rPr>
          <w:rFonts w:asciiTheme="minorHAnsi" w:hAnsiTheme="minorHAnsi" w:cstheme="minorHAnsi"/>
          <w:sz w:val="24"/>
          <w:szCs w:val="24"/>
        </w:rPr>
      </w:pPr>
    </w:p>
    <w:p w14:paraId="470DBBAA" w14:textId="0F38B070"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Contractors’ Pollution Liability:</w:t>
      </w:r>
    </w:p>
    <w:p w14:paraId="74E554E0" w14:textId="19C00850"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Each Occurrence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214E06">
        <w:rPr>
          <w:rFonts w:asciiTheme="minorHAnsi" w:hAnsiTheme="minorHAnsi" w:cstheme="minorHAnsi"/>
          <w:sz w:val="24"/>
          <w:szCs w:val="24"/>
        </w:rPr>
        <w:t>$ 1,000,000</w:t>
      </w:r>
    </w:p>
    <w:p w14:paraId="1CF619B3" w14:textId="6843E1C2"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Aggregate                                                                </w:t>
      </w:r>
      <w:r>
        <w:rPr>
          <w:rFonts w:asciiTheme="minorHAnsi" w:hAnsiTheme="minorHAnsi" w:cstheme="minorHAnsi"/>
          <w:sz w:val="24"/>
          <w:szCs w:val="24"/>
        </w:rPr>
        <w:tab/>
      </w:r>
      <w:r w:rsidRPr="00214E06">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Pr="00214E06">
        <w:rPr>
          <w:rFonts w:asciiTheme="minorHAnsi" w:hAnsiTheme="minorHAnsi" w:cstheme="minorHAnsi"/>
          <w:sz w:val="24"/>
          <w:szCs w:val="24"/>
        </w:rPr>
        <w:t>$ 1,000,000</w:t>
      </w:r>
    </w:p>
    <w:p w14:paraId="2844B97A" w14:textId="77777777" w:rsidR="00214E06" w:rsidRPr="00214E06" w:rsidRDefault="00214E06" w:rsidP="00214E06">
      <w:pPr>
        <w:spacing w:after="0"/>
        <w:ind w:left="360"/>
        <w:rPr>
          <w:rFonts w:asciiTheme="minorHAnsi" w:hAnsiTheme="minorHAnsi" w:cstheme="minorHAnsi"/>
          <w:sz w:val="24"/>
          <w:szCs w:val="24"/>
        </w:rPr>
      </w:pPr>
    </w:p>
    <w:p w14:paraId="6F8C41CD" w14:textId="77777777"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The following language should be included in the Description of Operations section of the COI:</w:t>
      </w:r>
    </w:p>
    <w:p w14:paraId="72C5566C" w14:textId="77777777" w:rsidR="00214E06" w:rsidRPr="00214E06"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 xml:space="preserve">The University of Tennessee, its Board of Trustees, officers, employees, agents, and volunteers are named as Additional Insureds with respect to the General, Automobile, Builders Risk, Umbrella, and Contractors Pollution Liability policies. A Waiver of Subrogation applies to Workers’ Compensation and the General, Automobile, Builders Risk, Umbrella, and Contractors Pollution Liability policies as evidenced on this certificate of insurance. All insurance policies above are primary and non-contributory to any other insurance available to the Certificate Holder. A thirty-day notice of cancellation is required. </w:t>
      </w:r>
    </w:p>
    <w:p w14:paraId="779D1F0A" w14:textId="17915E4E" w:rsidR="009D4335" w:rsidRDefault="00214E06" w:rsidP="00214E06">
      <w:pPr>
        <w:spacing w:after="0"/>
        <w:ind w:left="360"/>
        <w:rPr>
          <w:rFonts w:asciiTheme="minorHAnsi" w:hAnsiTheme="minorHAnsi" w:cstheme="minorHAnsi"/>
          <w:sz w:val="24"/>
          <w:szCs w:val="24"/>
        </w:rPr>
      </w:pPr>
      <w:r w:rsidRPr="00214E06">
        <w:rPr>
          <w:rFonts w:asciiTheme="minorHAnsi" w:hAnsiTheme="minorHAnsi" w:cstheme="minorHAnsi"/>
          <w:sz w:val="24"/>
          <w:szCs w:val="24"/>
        </w:rPr>
        <w:t>General Conditions - All insurance to be purchased and maintained by the Contractor shall include (a) a written waiver of any right by the insurer to recovery, by subrogation or otherwise, against the Owner and (b) per project endorsements stating that the aggregate limits apply fully to this project.</w:t>
      </w:r>
    </w:p>
    <w:p w14:paraId="79A49571" w14:textId="77777777" w:rsidR="00214E06" w:rsidRPr="00214E06" w:rsidRDefault="00214E06" w:rsidP="00214E06">
      <w:pPr>
        <w:spacing w:after="0"/>
        <w:ind w:left="360"/>
        <w:rPr>
          <w:rFonts w:asciiTheme="minorHAnsi" w:hAnsiTheme="minorHAnsi" w:cstheme="minorHAnsi"/>
          <w:sz w:val="24"/>
          <w:szCs w:val="24"/>
        </w:rPr>
      </w:pPr>
    </w:p>
    <w:p w14:paraId="3DE584D2" w14:textId="19493F23"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Special Delivery Requirements: </w:t>
      </w:r>
      <w:r w:rsidR="00151003">
        <w:rPr>
          <w:rFonts w:asciiTheme="minorHAnsi" w:hAnsiTheme="minorHAnsi" w:cstheme="minorHAnsi"/>
          <w:sz w:val="24"/>
          <w:szCs w:val="24"/>
        </w:rPr>
        <w:t xml:space="preserve">University needs the work to be completed before June 1, 2024 due to on-campus maintenance work. </w:t>
      </w:r>
    </w:p>
    <w:p w14:paraId="29253126" w14:textId="1CF01AFA" w:rsidR="00B12CF9" w:rsidRPr="00151003" w:rsidRDefault="00B12CF9" w:rsidP="00151003">
      <w:pPr>
        <w:pStyle w:val="ListParagraph"/>
        <w:numPr>
          <w:ilvl w:val="0"/>
          <w:numId w:val="2"/>
        </w:numPr>
        <w:rPr>
          <w:rFonts w:asciiTheme="minorHAnsi" w:hAnsiTheme="minorHAnsi" w:cstheme="minorHAnsi"/>
          <w:b/>
          <w:sz w:val="24"/>
          <w:szCs w:val="24"/>
          <w:u w:val="single"/>
        </w:rPr>
      </w:pPr>
      <w:r w:rsidRPr="003472AD">
        <w:rPr>
          <w:rFonts w:asciiTheme="minorHAnsi" w:hAnsiTheme="minorHAnsi" w:cstheme="minorHAnsi"/>
          <w:b/>
          <w:sz w:val="24"/>
          <w:szCs w:val="24"/>
          <w:highlight w:val="yellow"/>
          <w:u w:val="single"/>
        </w:rPr>
        <w:t>Contractor’s License</w:t>
      </w:r>
      <w:r w:rsidRPr="00E938BB">
        <w:rPr>
          <w:rFonts w:asciiTheme="minorHAnsi" w:hAnsiTheme="minorHAnsi" w:cstheme="minorHAnsi"/>
          <w:sz w:val="24"/>
          <w:szCs w:val="24"/>
        </w:rPr>
        <w:t>:</w:t>
      </w:r>
      <w:r>
        <w:rPr>
          <w:rFonts w:asciiTheme="minorHAnsi" w:hAnsiTheme="minorHAnsi" w:cstheme="minorHAnsi"/>
          <w:sz w:val="24"/>
          <w:szCs w:val="24"/>
        </w:rPr>
        <w:t xml:space="preserve"> </w:t>
      </w:r>
      <w:r w:rsidR="00151003" w:rsidRPr="00151003">
        <w:rPr>
          <w:rFonts w:asciiTheme="minorHAnsi" w:hAnsiTheme="minorHAnsi" w:cstheme="minorHAnsi"/>
          <w:sz w:val="24"/>
          <w:szCs w:val="24"/>
        </w:rPr>
        <w:t>A copy of the valid Tennessee Contractor’s License must be submitted with the bid as a separate document.</w:t>
      </w:r>
    </w:p>
    <w:p w14:paraId="12DB55E0" w14:textId="2631E996" w:rsidR="00994C6A" w:rsidRPr="00B91018" w:rsidRDefault="00994C6A" w:rsidP="00B91018">
      <w:pPr>
        <w:pStyle w:val="ListParagraph"/>
        <w:numPr>
          <w:ilvl w:val="0"/>
          <w:numId w:val="2"/>
        </w:numPr>
        <w:rPr>
          <w:rFonts w:asciiTheme="minorHAnsi" w:hAnsiTheme="minorHAnsi" w:cstheme="minorHAnsi"/>
          <w:b/>
          <w:sz w:val="24"/>
          <w:szCs w:val="24"/>
          <w:u w:val="single"/>
        </w:rPr>
      </w:pPr>
      <w:r w:rsidRPr="003472AD">
        <w:rPr>
          <w:rFonts w:asciiTheme="minorHAnsi" w:hAnsiTheme="minorHAnsi" w:cstheme="minorHAnsi"/>
          <w:b/>
          <w:sz w:val="24"/>
          <w:szCs w:val="24"/>
          <w:highlight w:val="yellow"/>
          <w:u w:val="single"/>
        </w:rPr>
        <w:t>Drug-Free Workplace Affidavit</w:t>
      </w:r>
      <w:r>
        <w:rPr>
          <w:rFonts w:asciiTheme="minorHAnsi" w:hAnsiTheme="minorHAnsi" w:cstheme="minorHAnsi"/>
          <w:b/>
          <w:sz w:val="24"/>
          <w:szCs w:val="24"/>
          <w:u w:val="single"/>
        </w:rPr>
        <w:t xml:space="preserve">: </w:t>
      </w:r>
      <w:r w:rsidR="00B91018" w:rsidRPr="00B91018">
        <w:rPr>
          <w:rFonts w:asciiTheme="minorHAnsi" w:hAnsiTheme="minorHAnsi" w:cstheme="minorHAnsi"/>
          <w:sz w:val="24"/>
          <w:szCs w:val="24"/>
        </w:rPr>
        <w:t>Any owner with five or more employees who provides construction services must submit an affidavit confirming the employer has a drug-free workplace program.  This affidavit must be submitted with the bid as a separate attachment.</w:t>
      </w:r>
    </w:p>
    <w:p w14:paraId="037A2867" w14:textId="279E89C3" w:rsidR="00B12CF9" w:rsidRPr="00B91018" w:rsidRDefault="00B12CF9" w:rsidP="00B91018">
      <w:pPr>
        <w:pStyle w:val="ListParagraph"/>
        <w:numPr>
          <w:ilvl w:val="0"/>
          <w:numId w:val="2"/>
        </w:numPr>
        <w:rPr>
          <w:rFonts w:asciiTheme="minorHAnsi" w:hAnsiTheme="minorHAnsi" w:cstheme="minorHAnsi"/>
          <w:b/>
          <w:bCs/>
          <w:sz w:val="24"/>
          <w:szCs w:val="24"/>
          <w:u w:val="single"/>
        </w:rPr>
      </w:pPr>
      <w:r w:rsidRPr="003472AD">
        <w:rPr>
          <w:rFonts w:asciiTheme="minorHAnsi" w:hAnsiTheme="minorHAnsi" w:cstheme="minorHAnsi"/>
          <w:b/>
          <w:sz w:val="24"/>
          <w:szCs w:val="24"/>
          <w:highlight w:val="yellow"/>
          <w:u w:val="single"/>
        </w:rPr>
        <w:t>Bond:</w:t>
      </w:r>
      <w:r w:rsidR="005043E8">
        <w:rPr>
          <w:rFonts w:asciiTheme="minorHAnsi" w:hAnsiTheme="minorHAnsi" w:cstheme="minorHAnsi"/>
          <w:b/>
          <w:sz w:val="24"/>
          <w:szCs w:val="24"/>
          <w:u w:val="single"/>
        </w:rPr>
        <w:t xml:space="preserve"> </w:t>
      </w:r>
      <w:r w:rsidR="00B91018" w:rsidRPr="00B91018">
        <w:rPr>
          <w:rFonts w:asciiTheme="minorHAnsi" w:hAnsiTheme="minorHAnsi" w:cstheme="minorHAnsi"/>
          <w:bCs/>
          <w:sz w:val="24"/>
          <w:szCs w:val="24"/>
        </w:rPr>
        <w:t>Payment and Performance Bond may be required at the University’s request.</w:t>
      </w:r>
    </w:p>
    <w:p w14:paraId="006CA979" w14:textId="013C45D9" w:rsidR="00B12CF9" w:rsidRPr="00E938BB" w:rsidRDefault="00B12CF9" w:rsidP="00B12CF9">
      <w:pPr>
        <w:pStyle w:val="ListParagraph"/>
        <w:numPr>
          <w:ilvl w:val="0"/>
          <w:numId w:val="2"/>
        </w:numPr>
        <w:rPr>
          <w:rFonts w:asciiTheme="minorHAnsi" w:hAnsiTheme="minorHAnsi" w:cstheme="minorHAnsi"/>
          <w:b/>
          <w:sz w:val="24"/>
          <w:szCs w:val="24"/>
          <w:u w:val="single"/>
        </w:rPr>
      </w:pPr>
      <w:r w:rsidRPr="00F91284">
        <w:rPr>
          <w:rFonts w:asciiTheme="minorHAnsi" w:hAnsiTheme="minorHAnsi" w:cstheme="minorHAnsi"/>
          <w:b/>
          <w:sz w:val="24"/>
          <w:szCs w:val="24"/>
          <w:u w:val="single"/>
        </w:rPr>
        <w:t>Background Checks</w:t>
      </w:r>
      <w:r w:rsidRPr="00F91284">
        <w:rPr>
          <w:rFonts w:asciiTheme="minorHAnsi" w:hAnsiTheme="minorHAnsi" w:cstheme="minorHAnsi"/>
          <w:sz w:val="24"/>
          <w:szCs w:val="24"/>
        </w:rPr>
        <w:t xml:space="preserve">: </w:t>
      </w:r>
    </w:p>
    <w:p w14:paraId="63AE4752" w14:textId="77777777" w:rsidR="00B12CF9" w:rsidRPr="006F0BEA" w:rsidRDefault="00B12CF9" w:rsidP="00B12CF9">
      <w:pPr>
        <w:pStyle w:val="ListParagraph"/>
        <w:rPr>
          <w:rFonts w:asciiTheme="minorHAnsi" w:hAnsiTheme="minorHAnsi" w:cstheme="minorHAnsi"/>
          <w:b/>
          <w:sz w:val="24"/>
          <w:szCs w:val="24"/>
          <w:u w:val="single"/>
        </w:rPr>
      </w:pPr>
      <w:r w:rsidRPr="00F91284">
        <w:rPr>
          <w:rFonts w:asciiTheme="minorHAnsi" w:hAnsiTheme="minorHAnsi" w:cstheme="minorHAnsi"/>
          <w:sz w:val="24"/>
          <w:szCs w:val="24"/>
        </w:rPr>
        <w:t xml:space="preserve">If the University makes an award to Respondent, Respondent will comply with the following </w:t>
      </w:r>
      <w:r w:rsidRPr="00E938BB">
        <w:rPr>
          <w:rFonts w:asciiTheme="minorHAnsi" w:hAnsiTheme="minorHAnsi" w:cstheme="minorHAnsi"/>
          <w:b/>
          <w:i/>
          <w:sz w:val="24"/>
          <w:szCs w:val="24"/>
        </w:rPr>
        <w:t xml:space="preserve">if applicable </w:t>
      </w:r>
      <w:r w:rsidRPr="00F91284">
        <w:rPr>
          <w:rFonts w:asciiTheme="minorHAnsi" w:hAnsiTheme="minorHAnsi" w:cstheme="minorHAnsi"/>
          <w:sz w:val="24"/>
          <w:szCs w:val="24"/>
        </w:rPr>
        <w:t>to the nature of the service provided by Respondent:</w:t>
      </w:r>
    </w:p>
    <w:p w14:paraId="2FF2EFC1" w14:textId="77777777" w:rsidR="00B12CF9" w:rsidRPr="006F0BEA" w:rsidRDefault="00B12CF9" w:rsidP="00B12CF9">
      <w:pPr>
        <w:pStyle w:val="ListParagraph"/>
        <w:ind w:left="1440"/>
        <w:rPr>
          <w:rFonts w:asciiTheme="minorHAnsi" w:hAnsiTheme="minorHAnsi" w:cstheme="minorHAnsi"/>
          <w:b/>
          <w:sz w:val="24"/>
          <w:szCs w:val="24"/>
          <w:u w:val="single"/>
        </w:rPr>
      </w:pPr>
      <w:r w:rsidRPr="006F0BEA">
        <w:rPr>
          <w:sz w:val="24"/>
          <w:szCs w:val="24"/>
        </w:rPr>
        <w:t xml:space="preserve">Every employee that a Supplier places in service on the campus of the University must undergo a criminal background check by the University at the Supplier’s expense.  The minimum requirements for a background check are:  a verification of identity, a check of the national sex offender registry and the Tennessee felony offender database, and federal and local criminal records checks.  The </w:t>
      </w:r>
      <w:r w:rsidRPr="006F0BEA">
        <w:rPr>
          <w:sz w:val="24"/>
          <w:szCs w:val="24"/>
        </w:rPr>
        <w:lastRenderedPageBreak/>
        <w:t>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649AA90E" w14:textId="1B540FFE" w:rsidR="00B12CF9" w:rsidRPr="00506B3E" w:rsidRDefault="00B12CF9" w:rsidP="005043E8">
      <w:pPr>
        <w:pStyle w:val="ListParagraph"/>
        <w:numPr>
          <w:ilvl w:val="0"/>
          <w:numId w:val="2"/>
        </w:numPr>
        <w:rPr>
          <w:rFonts w:ascii="Calibri Light" w:eastAsia="Times New Roman" w:hAnsi="Calibri Light" w:cs="Calibri Light"/>
          <w:color w:val="000000"/>
          <w:sz w:val="24"/>
          <w:szCs w:val="24"/>
        </w:rPr>
      </w:pPr>
      <w:r w:rsidRPr="00E938BB">
        <w:rPr>
          <w:rFonts w:eastAsiaTheme="minorHAnsi"/>
          <w:b/>
          <w:sz w:val="24"/>
          <w:u w:val="single"/>
        </w:rPr>
        <w:t>Software</w:t>
      </w:r>
      <w:r w:rsidRPr="00E938BB">
        <w:rPr>
          <w:rFonts w:eastAsiaTheme="minorHAnsi"/>
          <w:b/>
          <w:u w:val="single"/>
        </w:rPr>
        <w:t>:</w:t>
      </w:r>
      <w:r>
        <w:rPr>
          <w:rFonts w:eastAsiaTheme="minorHAnsi"/>
        </w:rPr>
        <w:t xml:space="preserve"> </w:t>
      </w:r>
      <w:r w:rsidR="005043E8">
        <w:rPr>
          <w:rFonts w:eastAsiaTheme="minorHAnsi"/>
          <w:sz w:val="24"/>
          <w:szCs w:val="24"/>
        </w:rPr>
        <w:t>N/A</w:t>
      </w:r>
    </w:p>
    <w:p w14:paraId="20855970" w14:textId="3C542518" w:rsidR="005043E8" w:rsidRPr="005043E8" w:rsidRDefault="00B12CF9" w:rsidP="005043E8">
      <w:pPr>
        <w:pStyle w:val="ListParagraph"/>
        <w:numPr>
          <w:ilvl w:val="0"/>
          <w:numId w:val="2"/>
        </w:numPr>
        <w:rPr>
          <w:rFonts w:asciiTheme="minorHAnsi" w:hAnsiTheme="minorHAnsi" w:cstheme="minorHAnsi"/>
          <w:sz w:val="24"/>
          <w:szCs w:val="24"/>
        </w:rPr>
      </w:pPr>
      <w:r w:rsidRPr="00E938BB">
        <w:rPr>
          <w:b/>
          <w:sz w:val="24"/>
          <w:szCs w:val="24"/>
          <w:u w:val="single"/>
        </w:rPr>
        <w:t>Technology Resources</w:t>
      </w:r>
      <w:r w:rsidRPr="00E938BB">
        <w:rPr>
          <w:b/>
          <w:szCs w:val="24"/>
          <w:u w:val="single"/>
        </w:rPr>
        <w:t>:</w:t>
      </w:r>
      <w:r w:rsidRPr="00A91473">
        <w:rPr>
          <w:szCs w:val="24"/>
        </w:rPr>
        <w:t xml:space="preserve"> </w:t>
      </w:r>
      <w:r>
        <w:rPr>
          <w:szCs w:val="24"/>
        </w:rPr>
        <w:t xml:space="preserve"> </w:t>
      </w:r>
      <w:r w:rsidR="005043E8">
        <w:rPr>
          <w:sz w:val="24"/>
          <w:szCs w:val="28"/>
        </w:rPr>
        <w:t>N/A</w:t>
      </w:r>
    </w:p>
    <w:p w14:paraId="7D6964F8" w14:textId="6BE15553" w:rsidR="00B12CF9" w:rsidRPr="00604EDB" w:rsidRDefault="00B12CF9" w:rsidP="005043E8">
      <w:pPr>
        <w:rPr>
          <w:rFonts w:asciiTheme="minorHAnsi" w:hAnsiTheme="minorHAnsi" w:cstheme="minorHAnsi"/>
          <w:bCs/>
          <w:sz w:val="24"/>
          <w:szCs w:val="24"/>
        </w:rPr>
      </w:pPr>
      <w:r w:rsidRPr="00BC43F0">
        <w:rPr>
          <w:rFonts w:asciiTheme="minorHAnsi" w:hAnsiTheme="minorHAnsi" w:cstheme="minorHAnsi"/>
          <w:b/>
          <w:sz w:val="28"/>
          <w:szCs w:val="28"/>
          <w:u w:val="single"/>
        </w:rPr>
        <w:t xml:space="preserve">Section C: Specifications </w:t>
      </w:r>
      <w:r w:rsidR="00604EDB">
        <w:rPr>
          <w:rFonts w:asciiTheme="minorHAnsi" w:hAnsiTheme="minorHAnsi" w:cstheme="minorHAnsi"/>
          <w:bCs/>
          <w:sz w:val="24"/>
          <w:szCs w:val="24"/>
        </w:rPr>
        <w:t xml:space="preserve">– See </w:t>
      </w:r>
      <w:r w:rsidR="00151003">
        <w:rPr>
          <w:rFonts w:asciiTheme="minorHAnsi" w:hAnsiTheme="minorHAnsi" w:cstheme="minorHAnsi"/>
          <w:bCs/>
          <w:sz w:val="24"/>
          <w:szCs w:val="24"/>
        </w:rPr>
        <w:t xml:space="preserve">the below for scope of work </w:t>
      </w:r>
      <w:r w:rsidR="003E7DF2">
        <w:rPr>
          <w:rFonts w:asciiTheme="minorHAnsi" w:hAnsiTheme="minorHAnsi" w:cstheme="minorHAnsi"/>
          <w:bCs/>
          <w:sz w:val="24"/>
          <w:szCs w:val="24"/>
        </w:rPr>
        <w:t>information</w:t>
      </w:r>
      <w:r w:rsidR="00604EDB">
        <w:rPr>
          <w:rFonts w:asciiTheme="minorHAnsi" w:hAnsiTheme="minorHAnsi" w:cstheme="minorHAnsi"/>
          <w:bCs/>
          <w:sz w:val="24"/>
          <w:szCs w:val="24"/>
        </w:rPr>
        <w:t xml:space="preserve">.  </w:t>
      </w:r>
    </w:p>
    <w:p w14:paraId="738DE903" w14:textId="6AF8A34B" w:rsidR="00BC43F0" w:rsidRPr="00151003" w:rsidRDefault="00151003" w:rsidP="00151003">
      <w:pPr>
        <w:spacing w:after="160" w:line="259" w:lineRule="auto"/>
        <w:rPr>
          <w:bCs/>
          <w:lang w:val="fr-FR"/>
        </w:rPr>
      </w:pPr>
      <w:r w:rsidRPr="00151003">
        <w:rPr>
          <w:bCs/>
        </w:rPr>
        <w:t xml:space="preserve">Main vivarium floor will receive a Web-Based supervisory Controller. A controls enclosure with controller will be installed at each Air Valve. The new control system will control the Hot Water Valve and SCR Heating and monitor the Discharge Air Temperature, Space Temperature Sensor (existing mounted in the exhaust), and Air Flow Switch status. The new controller will have a 2-conductor wire running from each controller to the Phoenix Spyder to utilize as an "Air Flow Request". The Air Valves with multiple zones and coils will utilize a single larger controller to control and monitor the same points. The existing Phoenix Lab Controls will control the room pressurization and the controls contractor will control the temperature control. The new control system will interface with the existing Phoenix JACEs to pull data to represent on the graphics. A </w:t>
      </w:r>
      <w:r w:rsidRPr="00151003">
        <w:rPr>
          <w:bCs/>
          <w:lang w:val="fr-FR"/>
        </w:rPr>
        <w:t>detailed breakdown is listed below.</w:t>
      </w:r>
    </w:p>
    <w:p w14:paraId="40E2B3DB" w14:textId="77777777" w:rsidR="00151003" w:rsidRDefault="00151003" w:rsidP="00151003">
      <w:pPr>
        <w:pStyle w:val="ListParagraph"/>
        <w:numPr>
          <w:ilvl w:val="0"/>
          <w:numId w:val="10"/>
        </w:numPr>
        <w:spacing w:after="160" w:line="259" w:lineRule="auto"/>
        <w:rPr>
          <w:rFonts w:asciiTheme="minorHAnsi" w:hAnsiTheme="minorHAnsi" w:cstheme="minorHAnsi"/>
          <w:bCs/>
        </w:rPr>
      </w:pPr>
      <w:r w:rsidRPr="0093581A">
        <w:rPr>
          <w:rFonts w:asciiTheme="minorHAnsi" w:hAnsiTheme="minorHAnsi" w:cstheme="minorHAnsi"/>
          <w:b/>
        </w:rPr>
        <w:t>I.P. Building Level Controller (Building Level Controller) Provided and Installed by Controls Vendor</w:t>
      </w:r>
      <w:r w:rsidRPr="00151003">
        <w:rPr>
          <w:rFonts w:asciiTheme="minorHAnsi" w:hAnsiTheme="minorHAnsi" w:cstheme="minorHAnsi"/>
          <w:bCs/>
        </w:rPr>
        <w:t>.</w:t>
      </w:r>
    </w:p>
    <w:p w14:paraId="7AF2282C" w14:textId="036717F1" w:rsidR="00151003" w:rsidRPr="00151003" w:rsidRDefault="00151003" w:rsidP="00151003">
      <w:pPr>
        <w:pStyle w:val="ListParagraph"/>
        <w:numPr>
          <w:ilvl w:val="1"/>
          <w:numId w:val="10"/>
        </w:numPr>
        <w:spacing w:after="160" w:line="259" w:lineRule="auto"/>
        <w:rPr>
          <w:rFonts w:asciiTheme="minorHAnsi" w:hAnsiTheme="minorHAnsi" w:cstheme="minorHAnsi"/>
          <w:bCs/>
        </w:rPr>
      </w:pPr>
      <w:r w:rsidRPr="00151003">
        <w:rPr>
          <w:bCs/>
        </w:rPr>
        <w:t>(2) Install Web-Based BACnet Controller (I for each floor)</w:t>
      </w:r>
    </w:p>
    <w:p w14:paraId="36FC0942" w14:textId="40F2B64A" w:rsidR="00151003" w:rsidRPr="00151003" w:rsidRDefault="00151003" w:rsidP="00151003">
      <w:pPr>
        <w:pStyle w:val="ListParagraph"/>
        <w:numPr>
          <w:ilvl w:val="1"/>
          <w:numId w:val="10"/>
        </w:numPr>
        <w:spacing w:after="160" w:line="259" w:lineRule="auto"/>
        <w:rPr>
          <w:bCs/>
        </w:rPr>
      </w:pPr>
      <w:r w:rsidRPr="00151003">
        <w:rPr>
          <w:bCs/>
        </w:rPr>
        <w:t>Include BACnet device licensing for included devices.</w:t>
      </w:r>
    </w:p>
    <w:p w14:paraId="7DFC0AC1" w14:textId="5FFE7C48" w:rsidR="00151003" w:rsidRPr="00151003" w:rsidRDefault="00151003" w:rsidP="00151003">
      <w:pPr>
        <w:pStyle w:val="ListParagraph"/>
        <w:numPr>
          <w:ilvl w:val="1"/>
          <w:numId w:val="10"/>
        </w:numPr>
        <w:spacing w:after="160" w:line="259" w:lineRule="auto"/>
        <w:rPr>
          <w:bCs/>
        </w:rPr>
      </w:pPr>
      <w:r w:rsidRPr="00151003">
        <w:rPr>
          <w:bCs/>
        </w:rPr>
        <w:t>Integrate to existing Phoenix JACE to share BACnet data.</w:t>
      </w:r>
    </w:p>
    <w:p w14:paraId="49358FE4" w14:textId="7F6BA74F" w:rsidR="00151003" w:rsidRPr="00151003" w:rsidRDefault="00151003" w:rsidP="00151003">
      <w:pPr>
        <w:pStyle w:val="ListParagraph"/>
        <w:numPr>
          <w:ilvl w:val="1"/>
          <w:numId w:val="10"/>
        </w:numPr>
        <w:spacing w:after="160" w:line="259" w:lineRule="auto"/>
        <w:rPr>
          <w:bCs/>
          <w:lang w:val="fr-FR"/>
        </w:rPr>
      </w:pPr>
      <w:r w:rsidRPr="00151003">
        <w:rPr>
          <w:bCs/>
          <w:lang w:val="fr-FR"/>
        </w:rPr>
        <w:t>Creation of new Alarms</w:t>
      </w:r>
    </w:p>
    <w:p w14:paraId="26DDE862" w14:textId="6407198A" w:rsidR="00151003" w:rsidRPr="00151003" w:rsidRDefault="00151003" w:rsidP="00151003">
      <w:pPr>
        <w:pStyle w:val="ListParagraph"/>
        <w:numPr>
          <w:ilvl w:val="1"/>
          <w:numId w:val="10"/>
        </w:numPr>
        <w:spacing w:after="160" w:line="259" w:lineRule="auto"/>
        <w:rPr>
          <w:bCs/>
        </w:rPr>
      </w:pPr>
      <w:r w:rsidRPr="00151003">
        <w:rPr>
          <w:bCs/>
        </w:rPr>
        <w:t>Creation of new Trend logs</w:t>
      </w:r>
    </w:p>
    <w:p w14:paraId="28C61CAD" w14:textId="5346F3E2" w:rsidR="00151003" w:rsidRDefault="00151003" w:rsidP="00151003">
      <w:pPr>
        <w:pStyle w:val="ListParagraph"/>
        <w:numPr>
          <w:ilvl w:val="1"/>
          <w:numId w:val="10"/>
        </w:numPr>
        <w:spacing w:after="160" w:line="259" w:lineRule="auto"/>
        <w:rPr>
          <w:bCs/>
        </w:rPr>
      </w:pPr>
      <w:r w:rsidRPr="00151003">
        <w:rPr>
          <w:bCs/>
        </w:rPr>
        <w:t>Integrate into existing telephone alert system.</w:t>
      </w:r>
    </w:p>
    <w:p w14:paraId="796DDF70" w14:textId="5C90597E" w:rsidR="00151003" w:rsidRPr="00151003" w:rsidRDefault="00151003" w:rsidP="007A07E9">
      <w:pPr>
        <w:pStyle w:val="ListParagraph"/>
        <w:numPr>
          <w:ilvl w:val="1"/>
          <w:numId w:val="10"/>
        </w:numPr>
        <w:spacing w:after="160" w:line="259" w:lineRule="auto"/>
        <w:contextualSpacing w:val="0"/>
        <w:rPr>
          <w:bCs/>
        </w:rPr>
      </w:pPr>
      <w:r w:rsidRPr="00151003">
        <w:rPr>
          <w:bCs/>
          <w:lang w:val="fr-FR"/>
        </w:rPr>
        <w:t>3D Floor Plan Graphics</w:t>
      </w:r>
    </w:p>
    <w:p w14:paraId="0721C094" w14:textId="71BB7743" w:rsidR="00151003" w:rsidRPr="0093581A" w:rsidRDefault="00151003" w:rsidP="00151003">
      <w:pPr>
        <w:pStyle w:val="ListParagraph"/>
        <w:numPr>
          <w:ilvl w:val="0"/>
          <w:numId w:val="10"/>
        </w:numPr>
        <w:spacing w:after="160" w:line="259" w:lineRule="auto"/>
        <w:rPr>
          <w:b/>
          <w:lang w:val="fr-FR"/>
        </w:rPr>
      </w:pPr>
      <w:r w:rsidRPr="0093581A">
        <w:rPr>
          <w:b/>
          <w:lang w:val="fr-FR"/>
        </w:rPr>
        <w:t>(32) Single Air Valve, Single Zone Controllers.</w:t>
      </w:r>
    </w:p>
    <w:p w14:paraId="34E5AF07" w14:textId="3FDB3C1A" w:rsidR="00151003" w:rsidRPr="00151003" w:rsidRDefault="00151003" w:rsidP="0093581A">
      <w:pPr>
        <w:pStyle w:val="ListParagraph"/>
        <w:numPr>
          <w:ilvl w:val="1"/>
          <w:numId w:val="10"/>
        </w:numPr>
        <w:spacing w:after="160" w:line="259" w:lineRule="auto"/>
        <w:rPr>
          <w:bCs/>
          <w:lang w:val="fr-FR"/>
        </w:rPr>
      </w:pPr>
      <w:r w:rsidRPr="00151003">
        <w:rPr>
          <w:bCs/>
          <w:lang w:val="fr-FR"/>
        </w:rPr>
        <w:t>Install Controller Enclosure.</w:t>
      </w:r>
    </w:p>
    <w:p w14:paraId="6A788166" w14:textId="589D8789" w:rsidR="00151003" w:rsidRPr="00151003" w:rsidRDefault="00151003" w:rsidP="0093581A">
      <w:pPr>
        <w:pStyle w:val="ListParagraph"/>
        <w:numPr>
          <w:ilvl w:val="1"/>
          <w:numId w:val="10"/>
        </w:numPr>
        <w:spacing w:after="160" w:line="259" w:lineRule="auto"/>
        <w:rPr>
          <w:bCs/>
          <w:lang w:val="fr-FR"/>
        </w:rPr>
      </w:pPr>
      <w:r w:rsidRPr="00151003">
        <w:rPr>
          <w:bCs/>
          <w:lang w:val="fr-FR"/>
        </w:rPr>
        <w:t>Install Programmable Unitary Controller.</w:t>
      </w:r>
    </w:p>
    <w:p w14:paraId="2C090870" w14:textId="2E6587A9" w:rsidR="00151003" w:rsidRPr="00151003" w:rsidRDefault="00151003" w:rsidP="0093581A">
      <w:pPr>
        <w:pStyle w:val="ListParagraph"/>
        <w:numPr>
          <w:ilvl w:val="1"/>
          <w:numId w:val="10"/>
        </w:numPr>
        <w:spacing w:after="160" w:line="259" w:lineRule="auto"/>
        <w:rPr>
          <w:bCs/>
        </w:rPr>
      </w:pPr>
      <w:r w:rsidRPr="00151003">
        <w:rPr>
          <w:bCs/>
        </w:rPr>
        <w:t>If Compatible, Utilize existing temperature sensors currently being monitored by the Phoenix Spyder.</w:t>
      </w:r>
    </w:p>
    <w:p w14:paraId="7195771E" w14:textId="3A5551E3" w:rsidR="00151003" w:rsidRPr="00151003" w:rsidRDefault="00151003" w:rsidP="0093581A">
      <w:pPr>
        <w:pStyle w:val="ListParagraph"/>
        <w:numPr>
          <w:ilvl w:val="1"/>
          <w:numId w:val="10"/>
        </w:numPr>
        <w:spacing w:after="160" w:line="259" w:lineRule="auto"/>
        <w:rPr>
          <w:bCs/>
        </w:rPr>
      </w:pPr>
      <w:r w:rsidRPr="00151003">
        <w:rPr>
          <w:bCs/>
        </w:rPr>
        <w:t>If</w:t>
      </w:r>
      <w:r>
        <w:rPr>
          <w:bCs/>
        </w:rPr>
        <w:t xml:space="preserve"> </w:t>
      </w:r>
      <w:r w:rsidRPr="00151003">
        <w:rPr>
          <w:bCs/>
        </w:rPr>
        <w:t>not compatible, install the following temperature sensors</w:t>
      </w:r>
    </w:p>
    <w:p w14:paraId="0E07B037" w14:textId="262C22CF" w:rsidR="00151003" w:rsidRPr="00151003" w:rsidRDefault="00151003" w:rsidP="0093581A">
      <w:pPr>
        <w:pStyle w:val="ListParagraph"/>
        <w:numPr>
          <w:ilvl w:val="2"/>
          <w:numId w:val="10"/>
        </w:numPr>
        <w:spacing w:after="160" w:line="259" w:lineRule="auto"/>
        <w:rPr>
          <w:bCs/>
        </w:rPr>
      </w:pPr>
      <w:r w:rsidRPr="00151003">
        <w:rPr>
          <w:bCs/>
        </w:rPr>
        <w:t>(1) Zone Temperature Sensor mounted in the exhaust duct.</w:t>
      </w:r>
    </w:p>
    <w:p w14:paraId="57FFDA43" w14:textId="46B4782D" w:rsidR="00151003" w:rsidRPr="00151003" w:rsidRDefault="00151003" w:rsidP="0093581A">
      <w:pPr>
        <w:pStyle w:val="ListParagraph"/>
        <w:numPr>
          <w:ilvl w:val="2"/>
          <w:numId w:val="10"/>
        </w:numPr>
        <w:spacing w:after="160" w:line="259" w:lineRule="auto"/>
        <w:rPr>
          <w:bCs/>
        </w:rPr>
      </w:pPr>
      <w:r w:rsidRPr="00151003">
        <w:rPr>
          <w:bCs/>
        </w:rPr>
        <w:t>(I) Discharge Air Temperature Sensor</w:t>
      </w:r>
    </w:p>
    <w:p w14:paraId="0D652398" w14:textId="4663F2D1" w:rsidR="00151003" w:rsidRPr="00151003" w:rsidRDefault="00151003" w:rsidP="0093581A">
      <w:pPr>
        <w:pStyle w:val="ListParagraph"/>
        <w:numPr>
          <w:ilvl w:val="1"/>
          <w:numId w:val="10"/>
        </w:numPr>
        <w:spacing w:after="160" w:line="259" w:lineRule="auto"/>
        <w:rPr>
          <w:bCs/>
        </w:rPr>
      </w:pPr>
      <w:r w:rsidRPr="00151003">
        <w:rPr>
          <w:bCs/>
        </w:rPr>
        <w:t>Install New SCR Discharge Air Temperature Sensor (none exist)</w:t>
      </w:r>
    </w:p>
    <w:p w14:paraId="7C133D3B" w14:textId="22BBCB39" w:rsidR="00151003" w:rsidRPr="00151003" w:rsidRDefault="00151003" w:rsidP="0093581A">
      <w:pPr>
        <w:pStyle w:val="ListParagraph"/>
        <w:numPr>
          <w:ilvl w:val="1"/>
          <w:numId w:val="10"/>
        </w:numPr>
        <w:spacing w:after="160" w:line="259" w:lineRule="auto"/>
        <w:rPr>
          <w:bCs/>
        </w:rPr>
      </w:pPr>
      <w:r w:rsidRPr="00151003">
        <w:rPr>
          <w:bCs/>
        </w:rPr>
        <w:t>Take control of Hot Water Valve Control</w:t>
      </w:r>
    </w:p>
    <w:p w14:paraId="0920F76C" w14:textId="19700DE5" w:rsidR="00151003" w:rsidRPr="0093581A" w:rsidRDefault="00151003" w:rsidP="0093581A">
      <w:pPr>
        <w:pStyle w:val="ListParagraph"/>
        <w:numPr>
          <w:ilvl w:val="1"/>
          <w:numId w:val="10"/>
        </w:numPr>
        <w:spacing w:after="160" w:line="259" w:lineRule="auto"/>
        <w:rPr>
          <w:bCs/>
        </w:rPr>
      </w:pPr>
      <w:r w:rsidRPr="0093581A">
        <w:rPr>
          <w:bCs/>
        </w:rPr>
        <w:t>Utilize existing actuators and wiring</w:t>
      </w:r>
    </w:p>
    <w:p w14:paraId="50C0AECB" w14:textId="7AD1C8E7" w:rsidR="00151003" w:rsidRPr="0093581A" w:rsidRDefault="00151003" w:rsidP="0093581A">
      <w:pPr>
        <w:pStyle w:val="ListParagraph"/>
        <w:numPr>
          <w:ilvl w:val="1"/>
          <w:numId w:val="10"/>
        </w:numPr>
        <w:spacing w:after="160" w:line="259" w:lineRule="auto"/>
        <w:rPr>
          <w:bCs/>
        </w:rPr>
      </w:pPr>
      <w:r w:rsidRPr="0093581A">
        <w:rPr>
          <w:bCs/>
        </w:rPr>
        <w:t>Run wiring to SCR Command</w:t>
      </w:r>
    </w:p>
    <w:p w14:paraId="0AFE834E" w14:textId="5D154765" w:rsidR="00151003" w:rsidRPr="00151003" w:rsidRDefault="00151003" w:rsidP="0093581A">
      <w:pPr>
        <w:pStyle w:val="ListParagraph"/>
        <w:numPr>
          <w:ilvl w:val="1"/>
          <w:numId w:val="10"/>
        </w:numPr>
        <w:spacing w:after="160" w:line="259" w:lineRule="auto"/>
        <w:rPr>
          <w:bCs/>
          <w:lang w:val="fr-FR"/>
        </w:rPr>
      </w:pPr>
      <w:r w:rsidRPr="00151003">
        <w:rPr>
          <w:bCs/>
          <w:lang w:val="fr-FR"/>
        </w:rPr>
        <w:lastRenderedPageBreak/>
        <w:t>Control SCR Heating Command</w:t>
      </w:r>
    </w:p>
    <w:p w14:paraId="61000DD7" w14:textId="1460C2BD" w:rsidR="00151003" w:rsidRPr="00151003" w:rsidRDefault="00151003" w:rsidP="0093581A">
      <w:pPr>
        <w:pStyle w:val="ListParagraph"/>
        <w:numPr>
          <w:ilvl w:val="1"/>
          <w:numId w:val="10"/>
        </w:numPr>
        <w:spacing w:after="160" w:line="259" w:lineRule="auto"/>
        <w:rPr>
          <w:bCs/>
        </w:rPr>
      </w:pPr>
      <w:r w:rsidRPr="00151003">
        <w:rPr>
          <w:bCs/>
        </w:rPr>
        <w:t>Install Relay to monitor air-flow status</w:t>
      </w:r>
    </w:p>
    <w:p w14:paraId="5A1FEE62" w14:textId="5F1B865A" w:rsidR="00151003" w:rsidRPr="00151003" w:rsidRDefault="00151003" w:rsidP="0093581A">
      <w:pPr>
        <w:pStyle w:val="ListParagraph"/>
        <w:numPr>
          <w:ilvl w:val="1"/>
          <w:numId w:val="10"/>
        </w:numPr>
        <w:spacing w:after="160" w:line="259" w:lineRule="auto"/>
        <w:rPr>
          <w:bCs/>
        </w:rPr>
      </w:pPr>
      <w:r w:rsidRPr="00151003">
        <w:rPr>
          <w:bCs/>
        </w:rPr>
        <w:t>Run 2 Conductor wire to Phoenix Spyder Controller</w:t>
      </w:r>
    </w:p>
    <w:p w14:paraId="3583A8C2" w14:textId="3DFE25A7" w:rsidR="00151003" w:rsidRDefault="00151003" w:rsidP="0093581A">
      <w:pPr>
        <w:pStyle w:val="ListParagraph"/>
        <w:numPr>
          <w:ilvl w:val="1"/>
          <w:numId w:val="10"/>
        </w:numPr>
        <w:spacing w:after="160" w:line="259" w:lineRule="auto"/>
        <w:rPr>
          <w:bCs/>
        </w:rPr>
      </w:pPr>
      <w:r w:rsidRPr="00151003">
        <w:rPr>
          <w:bCs/>
        </w:rPr>
        <w:t>Tune PID Loop for very accurate and tight-controlling temperature control.</w:t>
      </w:r>
    </w:p>
    <w:p w14:paraId="72E12027" w14:textId="1659D31E" w:rsidR="0093581A" w:rsidRPr="0093581A" w:rsidRDefault="0093581A" w:rsidP="0093581A">
      <w:pPr>
        <w:pStyle w:val="ListParagraph"/>
        <w:numPr>
          <w:ilvl w:val="1"/>
          <w:numId w:val="10"/>
        </w:numPr>
        <w:spacing w:after="160" w:line="259" w:lineRule="auto"/>
        <w:rPr>
          <w:bCs/>
        </w:rPr>
      </w:pPr>
      <w:r w:rsidRPr="0093581A">
        <w:rPr>
          <w:bCs/>
        </w:rPr>
        <w:t>Create programming to utilize the SCR Heat to function either as a Backup heat source or supplemental heat source.</w:t>
      </w:r>
    </w:p>
    <w:p w14:paraId="419B748D" w14:textId="0F04E571" w:rsidR="0093581A" w:rsidRPr="0093581A" w:rsidRDefault="0093581A" w:rsidP="0093581A">
      <w:pPr>
        <w:pStyle w:val="ListParagraph"/>
        <w:numPr>
          <w:ilvl w:val="1"/>
          <w:numId w:val="10"/>
        </w:numPr>
        <w:spacing w:after="160" w:line="259" w:lineRule="auto"/>
        <w:rPr>
          <w:bCs/>
        </w:rPr>
      </w:pPr>
      <w:r w:rsidRPr="0093581A">
        <w:rPr>
          <w:bCs/>
        </w:rPr>
        <w:t>Create new Alarms.</w:t>
      </w:r>
    </w:p>
    <w:p w14:paraId="03D30CC8" w14:textId="49E2D4BA" w:rsidR="0093581A" w:rsidRPr="0093581A" w:rsidRDefault="0093581A" w:rsidP="0093581A">
      <w:pPr>
        <w:pStyle w:val="ListParagraph"/>
        <w:numPr>
          <w:ilvl w:val="1"/>
          <w:numId w:val="10"/>
        </w:numPr>
        <w:spacing w:after="160" w:line="259" w:lineRule="auto"/>
        <w:rPr>
          <w:bCs/>
        </w:rPr>
      </w:pPr>
      <w:r w:rsidRPr="0093581A">
        <w:rPr>
          <w:bCs/>
        </w:rPr>
        <w:t>Create new Trend logs.</w:t>
      </w:r>
    </w:p>
    <w:p w14:paraId="0069151E" w14:textId="1E07B1A6" w:rsidR="0093581A" w:rsidRDefault="0093581A" w:rsidP="007A07E9">
      <w:pPr>
        <w:pStyle w:val="ListParagraph"/>
        <w:numPr>
          <w:ilvl w:val="1"/>
          <w:numId w:val="10"/>
        </w:numPr>
        <w:spacing w:after="160" w:line="259" w:lineRule="auto"/>
        <w:contextualSpacing w:val="0"/>
        <w:rPr>
          <w:bCs/>
        </w:rPr>
      </w:pPr>
      <w:r w:rsidRPr="0093581A">
        <w:rPr>
          <w:bCs/>
        </w:rPr>
        <w:t>Create 3D Floor Plan and Equipment Graphics.</w:t>
      </w:r>
    </w:p>
    <w:p w14:paraId="2120E3CC" w14:textId="729F3829" w:rsidR="0093581A" w:rsidRPr="0093581A" w:rsidRDefault="0093581A" w:rsidP="0093581A">
      <w:pPr>
        <w:pStyle w:val="ListParagraph"/>
        <w:numPr>
          <w:ilvl w:val="0"/>
          <w:numId w:val="10"/>
        </w:numPr>
        <w:spacing w:after="160" w:line="259" w:lineRule="auto"/>
        <w:rPr>
          <w:b/>
        </w:rPr>
      </w:pPr>
      <w:r w:rsidRPr="0093581A">
        <w:rPr>
          <w:b/>
        </w:rPr>
        <w:t>(1) Single Air Valve, Five Zone Controller.</w:t>
      </w:r>
    </w:p>
    <w:p w14:paraId="05CFCCC6" w14:textId="5E103D88" w:rsidR="0093581A" w:rsidRPr="0093581A" w:rsidRDefault="0093581A" w:rsidP="0093581A">
      <w:pPr>
        <w:pStyle w:val="ListParagraph"/>
        <w:numPr>
          <w:ilvl w:val="1"/>
          <w:numId w:val="10"/>
        </w:numPr>
        <w:spacing w:after="160" w:line="259" w:lineRule="auto"/>
        <w:rPr>
          <w:bCs/>
        </w:rPr>
      </w:pPr>
      <w:r w:rsidRPr="0093581A">
        <w:rPr>
          <w:bCs/>
        </w:rPr>
        <w:t>Install Controller Enclosure.</w:t>
      </w:r>
    </w:p>
    <w:p w14:paraId="0FEF7C3C" w14:textId="30157900" w:rsidR="0093581A" w:rsidRPr="0093581A" w:rsidRDefault="0093581A" w:rsidP="0093581A">
      <w:pPr>
        <w:pStyle w:val="ListParagraph"/>
        <w:numPr>
          <w:ilvl w:val="1"/>
          <w:numId w:val="10"/>
        </w:numPr>
        <w:spacing w:after="160" w:line="259" w:lineRule="auto"/>
        <w:rPr>
          <w:bCs/>
        </w:rPr>
      </w:pPr>
      <w:r w:rsidRPr="0093581A">
        <w:rPr>
          <w:bCs/>
        </w:rPr>
        <w:t>Install Programmable Unitary Controller.</w:t>
      </w:r>
    </w:p>
    <w:p w14:paraId="717DB507" w14:textId="42CFD2BC" w:rsidR="0093581A" w:rsidRPr="0093581A" w:rsidRDefault="0093581A" w:rsidP="0093581A">
      <w:pPr>
        <w:pStyle w:val="ListParagraph"/>
        <w:numPr>
          <w:ilvl w:val="1"/>
          <w:numId w:val="10"/>
        </w:numPr>
        <w:spacing w:after="160" w:line="259" w:lineRule="auto"/>
        <w:rPr>
          <w:bCs/>
        </w:rPr>
      </w:pPr>
      <w:r w:rsidRPr="0093581A">
        <w:rPr>
          <w:bCs/>
        </w:rPr>
        <w:t>If Compatible, Utilize existing temperature sensors currently being monitored by the Phoenix Spyder.</w:t>
      </w:r>
    </w:p>
    <w:p w14:paraId="7E96C653" w14:textId="39D4590E" w:rsidR="0093581A" w:rsidRPr="0093581A" w:rsidRDefault="0093581A" w:rsidP="0093581A">
      <w:pPr>
        <w:pStyle w:val="ListParagraph"/>
        <w:numPr>
          <w:ilvl w:val="1"/>
          <w:numId w:val="10"/>
        </w:numPr>
        <w:spacing w:after="160" w:line="259" w:lineRule="auto"/>
        <w:rPr>
          <w:bCs/>
        </w:rPr>
      </w:pPr>
      <w:r w:rsidRPr="0093581A">
        <w:rPr>
          <w:bCs/>
        </w:rPr>
        <w:t>If not compatible, install the following temperature sensors</w:t>
      </w:r>
    </w:p>
    <w:p w14:paraId="794356DC" w14:textId="0F7F9E0C" w:rsidR="0093581A" w:rsidRPr="0093581A" w:rsidRDefault="0093581A" w:rsidP="0093581A">
      <w:pPr>
        <w:pStyle w:val="ListParagraph"/>
        <w:numPr>
          <w:ilvl w:val="2"/>
          <w:numId w:val="10"/>
        </w:numPr>
        <w:spacing w:after="160" w:line="259" w:lineRule="auto"/>
        <w:rPr>
          <w:bCs/>
        </w:rPr>
      </w:pPr>
      <w:r w:rsidRPr="0093581A">
        <w:rPr>
          <w:bCs/>
        </w:rPr>
        <w:t>(5) Zone Temperature Sensor mounted in the exhaust duct.</w:t>
      </w:r>
    </w:p>
    <w:p w14:paraId="276827BD" w14:textId="5416F346" w:rsidR="0093581A" w:rsidRPr="0093581A" w:rsidRDefault="0093581A" w:rsidP="0093581A">
      <w:pPr>
        <w:pStyle w:val="ListParagraph"/>
        <w:numPr>
          <w:ilvl w:val="2"/>
          <w:numId w:val="10"/>
        </w:numPr>
        <w:spacing w:after="160" w:line="259" w:lineRule="auto"/>
        <w:rPr>
          <w:bCs/>
        </w:rPr>
      </w:pPr>
      <w:r w:rsidRPr="0093581A">
        <w:rPr>
          <w:bCs/>
        </w:rPr>
        <w:t>(5) Discharge Air Temperature Sensor</w:t>
      </w:r>
    </w:p>
    <w:p w14:paraId="61C95433" w14:textId="21409A16" w:rsidR="0093581A" w:rsidRPr="0093581A" w:rsidRDefault="0093581A" w:rsidP="0093581A">
      <w:pPr>
        <w:pStyle w:val="ListParagraph"/>
        <w:numPr>
          <w:ilvl w:val="1"/>
          <w:numId w:val="10"/>
        </w:numPr>
        <w:spacing w:after="160" w:line="259" w:lineRule="auto"/>
        <w:rPr>
          <w:bCs/>
        </w:rPr>
      </w:pPr>
      <w:r w:rsidRPr="0093581A">
        <w:rPr>
          <w:bCs/>
        </w:rPr>
        <w:t>(5) Install New SCR Discharge Air Temperature Sensor (none exist)</w:t>
      </w:r>
    </w:p>
    <w:p w14:paraId="03B020DE" w14:textId="247C4C99" w:rsidR="0093581A" w:rsidRPr="0093581A" w:rsidRDefault="0093581A" w:rsidP="0093581A">
      <w:pPr>
        <w:pStyle w:val="ListParagraph"/>
        <w:numPr>
          <w:ilvl w:val="1"/>
          <w:numId w:val="10"/>
        </w:numPr>
        <w:spacing w:after="160" w:line="259" w:lineRule="auto"/>
        <w:rPr>
          <w:bCs/>
        </w:rPr>
      </w:pPr>
      <w:r w:rsidRPr="0093581A">
        <w:rPr>
          <w:bCs/>
        </w:rPr>
        <w:t>(5) Take control of Hot Water Valve Control</w:t>
      </w:r>
    </w:p>
    <w:p w14:paraId="16E98D30" w14:textId="4F934D2B" w:rsidR="0093581A" w:rsidRPr="0093581A" w:rsidRDefault="0093581A" w:rsidP="0093581A">
      <w:pPr>
        <w:pStyle w:val="ListParagraph"/>
        <w:numPr>
          <w:ilvl w:val="2"/>
          <w:numId w:val="10"/>
        </w:numPr>
        <w:spacing w:after="160" w:line="259" w:lineRule="auto"/>
        <w:rPr>
          <w:bCs/>
        </w:rPr>
      </w:pPr>
      <w:r w:rsidRPr="0093581A">
        <w:rPr>
          <w:bCs/>
        </w:rPr>
        <w:t>Utilize existing actuators and wiring</w:t>
      </w:r>
    </w:p>
    <w:p w14:paraId="18DA282E" w14:textId="3835807D" w:rsidR="0093581A" w:rsidRPr="0093581A" w:rsidRDefault="0093581A" w:rsidP="0093581A">
      <w:pPr>
        <w:pStyle w:val="ListParagraph"/>
        <w:numPr>
          <w:ilvl w:val="1"/>
          <w:numId w:val="10"/>
        </w:numPr>
        <w:spacing w:after="160" w:line="259" w:lineRule="auto"/>
        <w:rPr>
          <w:bCs/>
        </w:rPr>
      </w:pPr>
      <w:r w:rsidRPr="0093581A">
        <w:rPr>
          <w:bCs/>
        </w:rPr>
        <w:t>(5) Run wiring to SCR Command</w:t>
      </w:r>
    </w:p>
    <w:p w14:paraId="044439F7" w14:textId="0C4EF9F6" w:rsidR="0093581A" w:rsidRPr="0093581A" w:rsidRDefault="0093581A" w:rsidP="0093581A">
      <w:pPr>
        <w:pStyle w:val="ListParagraph"/>
        <w:numPr>
          <w:ilvl w:val="1"/>
          <w:numId w:val="10"/>
        </w:numPr>
        <w:spacing w:after="160" w:line="259" w:lineRule="auto"/>
        <w:rPr>
          <w:bCs/>
        </w:rPr>
      </w:pPr>
      <w:r w:rsidRPr="0093581A">
        <w:rPr>
          <w:bCs/>
        </w:rPr>
        <w:t>(5) Control SCR Heating Command</w:t>
      </w:r>
    </w:p>
    <w:p w14:paraId="4870769F" w14:textId="23C0AA87" w:rsidR="0093581A" w:rsidRPr="0093581A" w:rsidRDefault="0093581A" w:rsidP="0093581A">
      <w:pPr>
        <w:pStyle w:val="ListParagraph"/>
        <w:numPr>
          <w:ilvl w:val="1"/>
          <w:numId w:val="10"/>
        </w:numPr>
        <w:spacing w:after="160" w:line="259" w:lineRule="auto"/>
        <w:rPr>
          <w:bCs/>
        </w:rPr>
      </w:pPr>
      <w:r w:rsidRPr="0093581A">
        <w:rPr>
          <w:bCs/>
        </w:rPr>
        <w:t>(5) Install Relay to monitor air-flow status</w:t>
      </w:r>
    </w:p>
    <w:p w14:paraId="1D838CF4" w14:textId="01D91179" w:rsidR="0093581A" w:rsidRPr="0093581A" w:rsidRDefault="0093581A" w:rsidP="0093581A">
      <w:pPr>
        <w:pStyle w:val="ListParagraph"/>
        <w:numPr>
          <w:ilvl w:val="1"/>
          <w:numId w:val="10"/>
        </w:numPr>
        <w:spacing w:after="160" w:line="259" w:lineRule="auto"/>
        <w:rPr>
          <w:bCs/>
        </w:rPr>
      </w:pPr>
      <w:r w:rsidRPr="0093581A">
        <w:rPr>
          <w:bCs/>
        </w:rPr>
        <w:t>Run 2 Conductor wire to Phoenix Spyder Controller</w:t>
      </w:r>
    </w:p>
    <w:p w14:paraId="5AC3224A" w14:textId="6AD3860D" w:rsidR="0093581A" w:rsidRPr="0093581A" w:rsidRDefault="0093581A" w:rsidP="0093581A">
      <w:pPr>
        <w:pStyle w:val="ListParagraph"/>
        <w:numPr>
          <w:ilvl w:val="1"/>
          <w:numId w:val="10"/>
        </w:numPr>
        <w:spacing w:after="160" w:line="259" w:lineRule="auto"/>
        <w:rPr>
          <w:bCs/>
        </w:rPr>
      </w:pPr>
      <w:r w:rsidRPr="0093581A">
        <w:rPr>
          <w:bCs/>
        </w:rPr>
        <w:t>Tune PID Loop for very accurate and tight-controlling temperature control.</w:t>
      </w:r>
    </w:p>
    <w:p w14:paraId="0B074CD3" w14:textId="48EA14D0" w:rsidR="0093581A" w:rsidRPr="0093581A" w:rsidRDefault="0093581A" w:rsidP="0093581A">
      <w:pPr>
        <w:pStyle w:val="ListParagraph"/>
        <w:numPr>
          <w:ilvl w:val="1"/>
          <w:numId w:val="10"/>
        </w:numPr>
        <w:spacing w:after="160" w:line="259" w:lineRule="auto"/>
        <w:rPr>
          <w:bCs/>
        </w:rPr>
      </w:pPr>
      <w:r w:rsidRPr="0093581A">
        <w:rPr>
          <w:bCs/>
        </w:rPr>
        <w:t>Create programming to utilize the SCR Heat to function either as a Backup heat source or supplemental heat source.</w:t>
      </w:r>
    </w:p>
    <w:p w14:paraId="321AE942" w14:textId="2914124C" w:rsidR="0093581A" w:rsidRPr="0093581A" w:rsidRDefault="0093581A" w:rsidP="0093581A">
      <w:pPr>
        <w:pStyle w:val="ListParagraph"/>
        <w:numPr>
          <w:ilvl w:val="1"/>
          <w:numId w:val="10"/>
        </w:numPr>
        <w:spacing w:after="160" w:line="259" w:lineRule="auto"/>
        <w:rPr>
          <w:bCs/>
        </w:rPr>
      </w:pPr>
      <w:r w:rsidRPr="0093581A">
        <w:rPr>
          <w:bCs/>
        </w:rPr>
        <w:t>Create new Alarms.</w:t>
      </w:r>
    </w:p>
    <w:p w14:paraId="4D736211" w14:textId="020EBFE2" w:rsidR="0093581A" w:rsidRPr="0093581A" w:rsidRDefault="0093581A" w:rsidP="0093581A">
      <w:pPr>
        <w:pStyle w:val="ListParagraph"/>
        <w:numPr>
          <w:ilvl w:val="1"/>
          <w:numId w:val="10"/>
        </w:numPr>
        <w:spacing w:after="160" w:line="259" w:lineRule="auto"/>
        <w:rPr>
          <w:bCs/>
        </w:rPr>
      </w:pPr>
      <w:r w:rsidRPr="0093581A">
        <w:rPr>
          <w:bCs/>
        </w:rPr>
        <w:t>Create new Trend logs.</w:t>
      </w:r>
    </w:p>
    <w:p w14:paraId="5E85FEE4" w14:textId="0AE40584" w:rsidR="0093581A" w:rsidRPr="0093581A" w:rsidRDefault="0093581A" w:rsidP="007A07E9">
      <w:pPr>
        <w:pStyle w:val="ListParagraph"/>
        <w:numPr>
          <w:ilvl w:val="1"/>
          <w:numId w:val="10"/>
        </w:numPr>
        <w:spacing w:after="160" w:line="259" w:lineRule="auto"/>
        <w:contextualSpacing w:val="0"/>
        <w:rPr>
          <w:bCs/>
        </w:rPr>
      </w:pPr>
      <w:r w:rsidRPr="0093581A">
        <w:rPr>
          <w:bCs/>
        </w:rPr>
        <w:t>Create 3D Floor Plan and Equipment Graphics.</w:t>
      </w:r>
    </w:p>
    <w:p w14:paraId="55904D10" w14:textId="00A4D7BD" w:rsidR="0093581A" w:rsidRPr="0093581A" w:rsidRDefault="0093581A" w:rsidP="0093581A">
      <w:pPr>
        <w:pStyle w:val="ListParagraph"/>
        <w:numPr>
          <w:ilvl w:val="0"/>
          <w:numId w:val="10"/>
        </w:numPr>
        <w:spacing w:after="160" w:line="259" w:lineRule="auto"/>
        <w:rPr>
          <w:b/>
        </w:rPr>
      </w:pPr>
      <w:r w:rsidRPr="0093581A">
        <w:rPr>
          <w:b/>
        </w:rPr>
        <w:t>(1) Single Air Valve, Four Zone Controller.</w:t>
      </w:r>
    </w:p>
    <w:p w14:paraId="1BE94FA8" w14:textId="2D63E91F" w:rsidR="0093581A" w:rsidRPr="0093581A" w:rsidRDefault="0093581A" w:rsidP="0093581A">
      <w:pPr>
        <w:pStyle w:val="ListParagraph"/>
        <w:numPr>
          <w:ilvl w:val="1"/>
          <w:numId w:val="10"/>
        </w:numPr>
        <w:spacing w:after="160" w:line="259" w:lineRule="auto"/>
        <w:rPr>
          <w:bCs/>
        </w:rPr>
      </w:pPr>
      <w:r w:rsidRPr="0093581A">
        <w:rPr>
          <w:bCs/>
        </w:rPr>
        <w:t>Install Controller Enclosure.</w:t>
      </w:r>
    </w:p>
    <w:p w14:paraId="60A1A8A3" w14:textId="45415C30" w:rsidR="0093581A" w:rsidRPr="0093581A" w:rsidRDefault="0093581A" w:rsidP="0093581A">
      <w:pPr>
        <w:pStyle w:val="ListParagraph"/>
        <w:numPr>
          <w:ilvl w:val="1"/>
          <w:numId w:val="10"/>
        </w:numPr>
        <w:spacing w:after="160" w:line="259" w:lineRule="auto"/>
        <w:rPr>
          <w:bCs/>
        </w:rPr>
      </w:pPr>
      <w:r w:rsidRPr="0093581A">
        <w:rPr>
          <w:bCs/>
        </w:rPr>
        <w:t>Install Programmable Unitary Controller.</w:t>
      </w:r>
    </w:p>
    <w:p w14:paraId="34CF4F6E" w14:textId="313BA516" w:rsidR="0093581A" w:rsidRPr="0093581A" w:rsidRDefault="0093581A" w:rsidP="0093581A">
      <w:pPr>
        <w:pStyle w:val="ListParagraph"/>
        <w:numPr>
          <w:ilvl w:val="1"/>
          <w:numId w:val="10"/>
        </w:numPr>
        <w:spacing w:after="160" w:line="259" w:lineRule="auto"/>
        <w:rPr>
          <w:bCs/>
        </w:rPr>
      </w:pPr>
      <w:r w:rsidRPr="0093581A">
        <w:rPr>
          <w:bCs/>
        </w:rPr>
        <w:t>If Compatible, Utilize existing temperature sensors currently being monitored by the Phoenix Spyder.</w:t>
      </w:r>
    </w:p>
    <w:p w14:paraId="1026FD1D" w14:textId="1E875993" w:rsidR="0093581A" w:rsidRPr="0093581A" w:rsidRDefault="0093581A" w:rsidP="0093581A">
      <w:pPr>
        <w:pStyle w:val="ListParagraph"/>
        <w:numPr>
          <w:ilvl w:val="1"/>
          <w:numId w:val="10"/>
        </w:numPr>
        <w:spacing w:after="160" w:line="259" w:lineRule="auto"/>
        <w:rPr>
          <w:bCs/>
        </w:rPr>
      </w:pPr>
      <w:r w:rsidRPr="0093581A">
        <w:rPr>
          <w:bCs/>
        </w:rPr>
        <w:t>If not compatible, install the following temperature sensors</w:t>
      </w:r>
    </w:p>
    <w:p w14:paraId="42C90652" w14:textId="6C5625E8" w:rsidR="0093581A" w:rsidRPr="0093581A" w:rsidRDefault="0093581A" w:rsidP="0093581A">
      <w:pPr>
        <w:pStyle w:val="ListParagraph"/>
        <w:numPr>
          <w:ilvl w:val="2"/>
          <w:numId w:val="10"/>
        </w:numPr>
        <w:spacing w:after="160" w:line="259" w:lineRule="auto"/>
        <w:rPr>
          <w:bCs/>
        </w:rPr>
      </w:pPr>
      <w:r w:rsidRPr="0093581A">
        <w:rPr>
          <w:bCs/>
        </w:rPr>
        <w:t>(4) Zone Temperature Sensor mounted in the exhaust duct.</w:t>
      </w:r>
    </w:p>
    <w:p w14:paraId="350447E3" w14:textId="527AD65A" w:rsidR="0093581A" w:rsidRPr="0093581A" w:rsidRDefault="0093581A" w:rsidP="0093581A">
      <w:pPr>
        <w:pStyle w:val="ListParagraph"/>
        <w:numPr>
          <w:ilvl w:val="2"/>
          <w:numId w:val="10"/>
        </w:numPr>
        <w:spacing w:after="160" w:line="259" w:lineRule="auto"/>
        <w:rPr>
          <w:bCs/>
        </w:rPr>
      </w:pPr>
      <w:r w:rsidRPr="0093581A">
        <w:rPr>
          <w:bCs/>
        </w:rPr>
        <w:t>(4) Discharge Air Temperature Sensor</w:t>
      </w:r>
    </w:p>
    <w:p w14:paraId="0046AFFA" w14:textId="7A949FBE" w:rsidR="0093581A" w:rsidRPr="0093581A" w:rsidRDefault="0093581A" w:rsidP="0093581A">
      <w:pPr>
        <w:pStyle w:val="ListParagraph"/>
        <w:numPr>
          <w:ilvl w:val="1"/>
          <w:numId w:val="10"/>
        </w:numPr>
        <w:spacing w:after="160" w:line="259" w:lineRule="auto"/>
        <w:rPr>
          <w:bCs/>
        </w:rPr>
      </w:pPr>
      <w:r w:rsidRPr="0093581A">
        <w:rPr>
          <w:bCs/>
        </w:rPr>
        <w:t>(4) Install New SCR Discharge Air Temperature Sensor (none exist)</w:t>
      </w:r>
    </w:p>
    <w:p w14:paraId="32D9BB80" w14:textId="277449DB" w:rsidR="0093581A" w:rsidRPr="0093581A" w:rsidRDefault="0093581A" w:rsidP="0093581A">
      <w:pPr>
        <w:pStyle w:val="ListParagraph"/>
        <w:numPr>
          <w:ilvl w:val="1"/>
          <w:numId w:val="10"/>
        </w:numPr>
        <w:spacing w:after="160" w:line="259" w:lineRule="auto"/>
        <w:rPr>
          <w:bCs/>
        </w:rPr>
      </w:pPr>
      <w:r w:rsidRPr="0093581A">
        <w:rPr>
          <w:bCs/>
        </w:rPr>
        <w:t>(4) Take control of Hot Water Valve Control</w:t>
      </w:r>
    </w:p>
    <w:p w14:paraId="65FAE162" w14:textId="07EC686B" w:rsidR="0093581A" w:rsidRPr="0093581A" w:rsidRDefault="0093581A" w:rsidP="0093581A">
      <w:pPr>
        <w:pStyle w:val="ListParagraph"/>
        <w:numPr>
          <w:ilvl w:val="2"/>
          <w:numId w:val="10"/>
        </w:numPr>
        <w:spacing w:after="160" w:line="259" w:lineRule="auto"/>
        <w:rPr>
          <w:bCs/>
        </w:rPr>
      </w:pPr>
      <w:r w:rsidRPr="0093581A">
        <w:rPr>
          <w:bCs/>
        </w:rPr>
        <w:t>Utilize existing actuators and wiring</w:t>
      </w:r>
    </w:p>
    <w:p w14:paraId="64A56A8E" w14:textId="13286CE0" w:rsidR="0093581A" w:rsidRPr="0093581A" w:rsidRDefault="0093581A" w:rsidP="0093581A">
      <w:pPr>
        <w:pStyle w:val="ListParagraph"/>
        <w:numPr>
          <w:ilvl w:val="1"/>
          <w:numId w:val="10"/>
        </w:numPr>
        <w:spacing w:after="160" w:line="259" w:lineRule="auto"/>
        <w:rPr>
          <w:bCs/>
        </w:rPr>
      </w:pPr>
      <w:r w:rsidRPr="0093581A">
        <w:rPr>
          <w:bCs/>
        </w:rPr>
        <w:t>(4) Run wiring to SCR Command</w:t>
      </w:r>
    </w:p>
    <w:p w14:paraId="38F5B063" w14:textId="51F70110" w:rsidR="0093581A" w:rsidRPr="0093581A" w:rsidRDefault="0093581A" w:rsidP="0093581A">
      <w:pPr>
        <w:pStyle w:val="ListParagraph"/>
        <w:numPr>
          <w:ilvl w:val="1"/>
          <w:numId w:val="10"/>
        </w:numPr>
        <w:spacing w:after="160" w:line="259" w:lineRule="auto"/>
        <w:rPr>
          <w:bCs/>
        </w:rPr>
      </w:pPr>
      <w:r w:rsidRPr="0093581A">
        <w:rPr>
          <w:bCs/>
        </w:rPr>
        <w:t>(4) Control SCR Heating Command</w:t>
      </w:r>
    </w:p>
    <w:p w14:paraId="447CA7E5" w14:textId="28186B74" w:rsidR="0093581A" w:rsidRPr="0093581A" w:rsidRDefault="0093581A" w:rsidP="0093581A">
      <w:pPr>
        <w:pStyle w:val="ListParagraph"/>
        <w:numPr>
          <w:ilvl w:val="1"/>
          <w:numId w:val="10"/>
        </w:numPr>
        <w:spacing w:after="160" w:line="259" w:lineRule="auto"/>
        <w:rPr>
          <w:bCs/>
        </w:rPr>
      </w:pPr>
      <w:r w:rsidRPr="0093581A">
        <w:rPr>
          <w:bCs/>
        </w:rPr>
        <w:lastRenderedPageBreak/>
        <w:t>(4) Install Relay to monitor air-flow status</w:t>
      </w:r>
    </w:p>
    <w:p w14:paraId="7D41E58A" w14:textId="488287B6" w:rsidR="0093581A" w:rsidRPr="0093581A" w:rsidRDefault="0093581A" w:rsidP="0093581A">
      <w:pPr>
        <w:pStyle w:val="ListParagraph"/>
        <w:numPr>
          <w:ilvl w:val="1"/>
          <w:numId w:val="10"/>
        </w:numPr>
        <w:spacing w:after="160" w:line="259" w:lineRule="auto"/>
        <w:rPr>
          <w:bCs/>
        </w:rPr>
      </w:pPr>
      <w:r w:rsidRPr="0093581A">
        <w:rPr>
          <w:bCs/>
        </w:rPr>
        <w:t>Run 2 Conductor wire to Phoenix Spyder Controller</w:t>
      </w:r>
    </w:p>
    <w:p w14:paraId="640FC7CE" w14:textId="70B13FC1" w:rsidR="0093581A" w:rsidRPr="0093581A" w:rsidRDefault="0093581A" w:rsidP="0093581A">
      <w:pPr>
        <w:pStyle w:val="ListParagraph"/>
        <w:numPr>
          <w:ilvl w:val="1"/>
          <w:numId w:val="10"/>
        </w:numPr>
        <w:spacing w:after="160" w:line="259" w:lineRule="auto"/>
        <w:rPr>
          <w:bCs/>
        </w:rPr>
      </w:pPr>
      <w:r w:rsidRPr="0093581A">
        <w:rPr>
          <w:bCs/>
        </w:rPr>
        <w:t>Tune PID Loop for very accurate and tight-controlling temperature control.</w:t>
      </w:r>
    </w:p>
    <w:p w14:paraId="4C712099" w14:textId="0726697D" w:rsidR="0093581A" w:rsidRPr="0093581A" w:rsidRDefault="0093581A" w:rsidP="0093581A">
      <w:pPr>
        <w:pStyle w:val="ListParagraph"/>
        <w:numPr>
          <w:ilvl w:val="1"/>
          <w:numId w:val="10"/>
        </w:numPr>
        <w:spacing w:after="160" w:line="259" w:lineRule="auto"/>
        <w:rPr>
          <w:bCs/>
        </w:rPr>
      </w:pPr>
      <w:r w:rsidRPr="0093581A">
        <w:rPr>
          <w:bCs/>
        </w:rPr>
        <w:t>Create programming to utilize the SCR Heat to function either as a Backup heat source or supplemental heat source.</w:t>
      </w:r>
    </w:p>
    <w:p w14:paraId="2AFC639A" w14:textId="6F5EDFDA" w:rsidR="0093581A" w:rsidRPr="0093581A" w:rsidRDefault="0093581A" w:rsidP="007A07E9">
      <w:pPr>
        <w:pStyle w:val="ListParagraph"/>
        <w:numPr>
          <w:ilvl w:val="1"/>
          <w:numId w:val="10"/>
        </w:numPr>
        <w:spacing w:after="160" w:line="259" w:lineRule="auto"/>
        <w:contextualSpacing w:val="0"/>
        <w:rPr>
          <w:bCs/>
        </w:rPr>
      </w:pPr>
      <w:r w:rsidRPr="0093581A">
        <w:rPr>
          <w:bCs/>
        </w:rPr>
        <w:t>Create new Alarms.</w:t>
      </w:r>
    </w:p>
    <w:p w14:paraId="2F85D281" w14:textId="1ADCE2C7" w:rsidR="0093581A" w:rsidRPr="0093581A" w:rsidRDefault="0093581A" w:rsidP="0093581A">
      <w:pPr>
        <w:pStyle w:val="ListParagraph"/>
        <w:numPr>
          <w:ilvl w:val="0"/>
          <w:numId w:val="10"/>
        </w:numPr>
        <w:spacing w:after="160" w:line="259" w:lineRule="auto"/>
        <w:rPr>
          <w:b/>
        </w:rPr>
      </w:pPr>
      <w:r w:rsidRPr="0093581A">
        <w:rPr>
          <w:b/>
        </w:rPr>
        <w:t>(1) Single Air Valve, Three Zone Controller.</w:t>
      </w:r>
    </w:p>
    <w:p w14:paraId="3BE9643F" w14:textId="14DB1520" w:rsidR="0093581A" w:rsidRPr="0093581A" w:rsidRDefault="0093581A" w:rsidP="0093581A">
      <w:pPr>
        <w:pStyle w:val="ListParagraph"/>
        <w:numPr>
          <w:ilvl w:val="1"/>
          <w:numId w:val="10"/>
        </w:numPr>
        <w:spacing w:after="160" w:line="259" w:lineRule="auto"/>
        <w:rPr>
          <w:bCs/>
        </w:rPr>
      </w:pPr>
      <w:r w:rsidRPr="0093581A">
        <w:rPr>
          <w:bCs/>
        </w:rPr>
        <w:t>Install Controller Enclosure.</w:t>
      </w:r>
    </w:p>
    <w:p w14:paraId="03B7A65F" w14:textId="48187648" w:rsidR="0093581A" w:rsidRPr="0093581A" w:rsidRDefault="0093581A" w:rsidP="0093581A">
      <w:pPr>
        <w:pStyle w:val="ListParagraph"/>
        <w:numPr>
          <w:ilvl w:val="1"/>
          <w:numId w:val="10"/>
        </w:numPr>
        <w:spacing w:after="160" w:line="259" w:lineRule="auto"/>
        <w:rPr>
          <w:bCs/>
        </w:rPr>
      </w:pPr>
      <w:r w:rsidRPr="0093581A">
        <w:rPr>
          <w:bCs/>
        </w:rPr>
        <w:t>Install Programmable Unitary Controller.</w:t>
      </w:r>
    </w:p>
    <w:p w14:paraId="37764A0D" w14:textId="28650FC9" w:rsidR="0093581A" w:rsidRPr="0093581A" w:rsidRDefault="0093581A" w:rsidP="0093581A">
      <w:pPr>
        <w:pStyle w:val="ListParagraph"/>
        <w:numPr>
          <w:ilvl w:val="1"/>
          <w:numId w:val="10"/>
        </w:numPr>
        <w:spacing w:after="160" w:line="259" w:lineRule="auto"/>
        <w:rPr>
          <w:bCs/>
        </w:rPr>
      </w:pPr>
      <w:r w:rsidRPr="0093581A">
        <w:rPr>
          <w:bCs/>
        </w:rPr>
        <w:t>If Compatible, Utilize existing temperature sensors currently being monitored by the Phoenix Spyder.</w:t>
      </w:r>
    </w:p>
    <w:p w14:paraId="5003AFC3" w14:textId="5D3F7D07" w:rsidR="0093581A" w:rsidRPr="0093581A" w:rsidRDefault="0093581A" w:rsidP="0093581A">
      <w:pPr>
        <w:pStyle w:val="ListParagraph"/>
        <w:numPr>
          <w:ilvl w:val="1"/>
          <w:numId w:val="10"/>
        </w:numPr>
        <w:spacing w:after="160" w:line="259" w:lineRule="auto"/>
        <w:rPr>
          <w:bCs/>
        </w:rPr>
      </w:pPr>
      <w:r w:rsidRPr="0093581A">
        <w:rPr>
          <w:bCs/>
        </w:rPr>
        <w:t>If not compatible, install the following temperature sensors</w:t>
      </w:r>
    </w:p>
    <w:p w14:paraId="756F410C" w14:textId="60A0B853" w:rsidR="0093581A" w:rsidRDefault="0093581A" w:rsidP="0093581A">
      <w:pPr>
        <w:pStyle w:val="ListParagraph"/>
        <w:numPr>
          <w:ilvl w:val="2"/>
          <w:numId w:val="10"/>
        </w:numPr>
        <w:spacing w:after="160" w:line="259" w:lineRule="auto"/>
        <w:rPr>
          <w:bCs/>
        </w:rPr>
      </w:pPr>
      <w:r w:rsidRPr="0093581A">
        <w:rPr>
          <w:bCs/>
        </w:rPr>
        <w:t>(3) Zone Temperature Sensor mounted in the exhaust duct.</w:t>
      </w:r>
    </w:p>
    <w:p w14:paraId="7D25182A" w14:textId="68D35E46" w:rsidR="003313ED" w:rsidRDefault="003313ED" w:rsidP="0093581A">
      <w:pPr>
        <w:pStyle w:val="ListParagraph"/>
        <w:numPr>
          <w:ilvl w:val="2"/>
          <w:numId w:val="10"/>
        </w:numPr>
        <w:spacing w:after="160" w:line="259" w:lineRule="auto"/>
        <w:rPr>
          <w:bCs/>
        </w:rPr>
      </w:pPr>
      <w:r w:rsidRPr="003313ED">
        <w:rPr>
          <w:bCs/>
        </w:rPr>
        <w:t>(3) Discharge Air Temperature Sensor</w:t>
      </w:r>
    </w:p>
    <w:p w14:paraId="2D19819E" w14:textId="37E30968" w:rsidR="003313ED" w:rsidRPr="003313ED" w:rsidRDefault="003313ED" w:rsidP="003313ED">
      <w:pPr>
        <w:pStyle w:val="ListParagraph"/>
        <w:numPr>
          <w:ilvl w:val="1"/>
          <w:numId w:val="10"/>
        </w:numPr>
        <w:spacing w:after="160" w:line="259" w:lineRule="auto"/>
        <w:rPr>
          <w:bCs/>
        </w:rPr>
      </w:pPr>
      <w:r w:rsidRPr="003313ED">
        <w:rPr>
          <w:bCs/>
        </w:rPr>
        <w:t xml:space="preserve">(3) Install New SCR Discharge Air Temperature Sensor </w:t>
      </w:r>
      <w:r w:rsidR="006141B1" w:rsidRPr="003313ED">
        <w:rPr>
          <w:bCs/>
        </w:rPr>
        <w:t>(none</w:t>
      </w:r>
      <w:r w:rsidRPr="003313ED">
        <w:rPr>
          <w:bCs/>
        </w:rPr>
        <w:t xml:space="preserve"> exist)</w:t>
      </w:r>
    </w:p>
    <w:p w14:paraId="468E4CA3" w14:textId="588EC3F1" w:rsidR="003313ED" w:rsidRPr="003313ED" w:rsidRDefault="003313ED" w:rsidP="003313ED">
      <w:pPr>
        <w:pStyle w:val="ListParagraph"/>
        <w:numPr>
          <w:ilvl w:val="1"/>
          <w:numId w:val="10"/>
        </w:numPr>
        <w:spacing w:after="160" w:line="259" w:lineRule="auto"/>
        <w:rPr>
          <w:bCs/>
        </w:rPr>
      </w:pPr>
      <w:r w:rsidRPr="003313ED">
        <w:rPr>
          <w:bCs/>
        </w:rPr>
        <w:t>(3) Take control of Hot Water Valve Control</w:t>
      </w:r>
    </w:p>
    <w:p w14:paraId="5C1ED291" w14:textId="2F88D6DE" w:rsidR="003313ED" w:rsidRPr="003313ED" w:rsidRDefault="003313ED" w:rsidP="003313ED">
      <w:pPr>
        <w:pStyle w:val="ListParagraph"/>
        <w:numPr>
          <w:ilvl w:val="2"/>
          <w:numId w:val="10"/>
        </w:numPr>
        <w:spacing w:after="160" w:line="259" w:lineRule="auto"/>
        <w:rPr>
          <w:bCs/>
        </w:rPr>
      </w:pPr>
      <w:r w:rsidRPr="003313ED">
        <w:rPr>
          <w:bCs/>
        </w:rPr>
        <w:t>Utilize existing actuators and wiring</w:t>
      </w:r>
    </w:p>
    <w:p w14:paraId="2580FE36" w14:textId="52E29A30" w:rsidR="003313ED" w:rsidRPr="003313ED" w:rsidRDefault="003313ED" w:rsidP="003313ED">
      <w:pPr>
        <w:pStyle w:val="ListParagraph"/>
        <w:numPr>
          <w:ilvl w:val="1"/>
          <w:numId w:val="10"/>
        </w:numPr>
        <w:spacing w:after="160" w:line="259" w:lineRule="auto"/>
        <w:rPr>
          <w:bCs/>
        </w:rPr>
      </w:pPr>
      <w:r w:rsidRPr="003313ED">
        <w:rPr>
          <w:bCs/>
        </w:rPr>
        <w:t>(3) Run wiring to SCR Command</w:t>
      </w:r>
    </w:p>
    <w:p w14:paraId="60A528EB" w14:textId="336CFE22" w:rsidR="003313ED" w:rsidRPr="003313ED" w:rsidRDefault="003313ED" w:rsidP="003313ED">
      <w:pPr>
        <w:pStyle w:val="ListParagraph"/>
        <w:numPr>
          <w:ilvl w:val="1"/>
          <w:numId w:val="10"/>
        </w:numPr>
        <w:spacing w:after="160" w:line="259" w:lineRule="auto"/>
        <w:rPr>
          <w:bCs/>
        </w:rPr>
      </w:pPr>
      <w:r w:rsidRPr="003313ED">
        <w:rPr>
          <w:bCs/>
        </w:rPr>
        <w:t>(3) Control SCR Heating Command</w:t>
      </w:r>
    </w:p>
    <w:p w14:paraId="3B1FAE44" w14:textId="7561F8AD" w:rsidR="003313ED" w:rsidRPr="003313ED" w:rsidRDefault="003313ED" w:rsidP="003313ED">
      <w:pPr>
        <w:pStyle w:val="ListParagraph"/>
        <w:numPr>
          <w:ilvl w:val="1"/>
          <w:numId w:val="10"/>
        </w:numPr>
        <w:spacing w:after="160" w:line="259" w:lineRule="auto"/>
        <w:rPr>
          <w:bCs/>
        </w:rPr>
      </w:pPr>
      <w:r w:rsidRPr="003313ED">
        <w:rPr>
          <w:bCs/>
        </w:rPr>
        <w:t>(3) Install Relay to monitor air-flow status</w:t>
      </w:r>
    </w:p>
    <w:p w14:paraId="496D39F3" w14:textId="4398AA29" w:rsidR="003313ED" w:rsidRPr="003313ED" w:rsidRDefault="003313ED" w:rsidP="003313ED">
      <w:pPr>
        <w:pStyle w:val="ListParagraph"/>
        <w:numPr>
          <w:ilvl w:val="1"/>
          <w:numId w:val="10"/>
        </w:numPr>
        <w:spacing w:after="160" w:line="259" w:lineRule="auto"/>
        <w:rPr>
          <w:bCs/>
        </w:rPr>
      </w:pPr>
      <w:r w:rsidRPr="003313ED">
        <w:rPr>
          <w:bCs/>
        </w:rPr>
        <w:t>Run 2 Conductor wire to Phoenix Spyder Controller</w:t>
      </w:r>
    </w:p>
    <w:p w14:paraId="7E54F18C" w14:textId="6330C64D" w:rsidR="003313ED" w:rsidRPr="003313ED" w:rsidRDefault="003313ED" w:rsidP="003313ED">
      <w:pPr>
        <w:pStyle w:val="ListParagraph"/>
        <w:numPr>
          <w:ilvl w:val="1"/>
          <w:numId w:val="10"/>
        </w:numPr>
        <w:spacing w:after="160" w:line="259" w:lineRule="auto"/>
        <w:rPr>
          <w:bCs/>
        </w:rPr>
      </w:pPr>
      <w:r w:rsidRPr="003313ED">
        <w:rPr>
          <w:bCs/>
        </w:rPr>
        <w:t>Tune Pill Loop for very accurate and tight-controlling temperature control.</w:t>
      </w:r>
    </w:p>
    <w:p w14:paraId="1BC372A2" w14:textId="31193461" w:rsidR="003313ED" w:rsidRPr="003313ED" w:rsidRDefault="003313ED" w:rsidP="003313ED">
      <w:pPr>
        <w:pStyle w:val="ListParagraph"/>
        <w:numPr>
          <w:ilvl w:val="1"/>
          <w:numId w:val="10"/>
        </w:numPr>
        <w:spacing w:after="160" w:line="259" w:lineRule="auto"/>
        <w:rPr>
          <w:bCs/>
        </w:rPr>
      </w:pPr>
      <w:r w:rsidRPr="003313ED">
        <w:rPr>
          <w:bCs/>
        </w:rPr>
        <w:t>Create programming to utilize the SCR Heat to function either as a Backup heat source or supplemental heat source.</w:t>
      </w:r>
    </w:p>
    <w:p w14:paraId="680FB821" w14:textId="77EE46ED" w:rsidR="003313ED" w:rsidRDefault="003313ED" w:rsidP="003313ED">
      <w:pPr>
        <w:pStyle w:val="ListParagraph"/>
        <w:numPr>
          <w:ilvl w:val="1"/>
          <w:numId w:val="10"/>
        </w:numPr>
        <w:spacing w:after="160" w:line="259" w:lineRule="auto"/>
        <w:rPr>
          <w:bCs/>
        </w:rPr>
      </w:pPr>
      <w:r w:rsidRPr="003313ED">
        <w:rPr>
          <w:bCs/>
        </w:rPr>
        <w:t>Create new Alarms.</w:t>
      </w:r>
    </w:p>
    <w:p w14:paraId="5DE6D87B" w14:textId="77777777" w:rsidR="0093581A" w:rsidRPr="0093581A" w:rsidRDefault="0093581A" w:rsidP="0093581A">
      <w:pPr>
        <w:spacing w:after="160" w:line="259" w:lineRule="auto"/>
        <w:ind w:left="1080"/>
        <w:rPr>
          <w:bCs/>
        </w:rPr>
      </w:pPr>
    </w:p>
    <w:p w14:paraId="10E51EE9" w14:textId="610AB9FC" w:rsidR="00B12CF9" w:rsidRPr="00BC43F0" w:rsidRDefault="007566B7" w:rsidP="007566B7">
      <w:pPr>
        <w:rPr>
          <w:b/>
          <w:sz w:val="28"/>
          <w:szCs w:val="28"/>
          <w:u w:val="single"/>
        </w:rPr>
      </w:pPr>
      <w:r w:rsidRPr="00BC43F0">
        <w:rPr>
          <w:b/>
          <w:sz w:val="28"/>
          <w:szCs w:val="28"/>
          <w:u w:val="single"/>
        </w:rPr>
        <w:t>Section D: Cost</w:t>
      </w:r>
    </w:p>
    <w:p w14:paraId="0B7F808B" w14:textId="58D7354F" w:rsidR="00604EDB" w:rsidRDefault="00604EDB" w:rsidP="00151003">
      <w:pPr>
        <w:spacing w:line="240" w:lineRule="auto"/>
        <w:rPr>
          <w:rFonts w:asciiTheme="minorHAnsi" w:hAnsiTheme="minorHAnsi" w:cstheme="minorHAnsi"/>
          <w:sz w:val="24"/>
          <w:szCs w:val="24"/>
        </w:rPr>
      </w:pPr>
      <w:r>
        <w:rPr>
          <w:rFonts w:asciiTheme="minorHAnsi" w:hAnsiTheme="minorHAnsi" w:cstheme="minorHAnsi"/>
          <w:sz w:val="24"/>
          <w:szCs w:val="24"/>
        </w:rPr>
        <w:t xml:space="preserve">1). </w:t>
      </w:r>
      <w:r w:rsidR="00151003">
        <w:rPr>
          <w:rFonts w:asciiTheme="minorHAnsi" w:hAnsiTheme="minorHAnsi" w:cstheme="minorHAnsi"/>
          <w:sz w:val="24"/>
          <w:szCs w:val="24"/>
        </w:rPr>
        <w:t>Total Project Cost - $</w:t>
      </w:r>
      <w:r w:rsidR="00151003" w:rsidRPr="00151003">
        <w:rPr>
          <w:rFonts w:asciiTheme="minorHAnsi" w:hAnsiTheme="minorHAnsi" w:cstheme="minorHAnsi"/>
          <w:sz w:val="24"/>
          <w:szCs w:val="24"/>
          <w:highlight w:val="yellow"/>
        </w:rPr>
        <w:t>____________</w:t>
      </w:r>
    </w:p>
    <w:p w14:paraId="40DF91AF" w14:textId="5888EB31" w:rsidR="007B22C4" w:rsidRDefault="007566B7" w:rsidP="007B22C4">
      <w:pPr>
        <w:spacing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In cost </w:t>
      </w:r>
      <w:r w:rsidR="00A5465F">
        <w:rPr>
          <w:rFonts w:asciiTheme="minorHAnsi" w:hAnsiTheme="minorHAnsi" w:cstheme="minorHAnsi"/>
          <w:sz w:val="24"/>
          <w:szCs w:val="24"/>
        </w:rPr>
        <w:t>response</w:t>
      </w:r>
      <w:r>
        <w:rPr>
          <w:rFonts w:asciiTheme="minorHAnsi" w:hAnsiTheme="minorHAnsi" w:cstheme="minorHAnsi"/>
          <w:sz w:val="24"/>
          <w:szCs w:val="24"/>
        </w:rPr>
        <w:t xml:space="preserve"> where the respondent quotes an annual price increase as an “up-to” amount or percentage, the University will use the highest amount or highest percentage to determine the cost of those subsequent years.</w:t>
      </w:r>
      <w:r w:rsidR="007B22C4">
        <w:rPr>
          <w:rFonts w:asciiTheme="minorHAnsi" w:hAnsiTheme="minorHAnsi" w:cstheme="minorHAnsi"/>
          <w:sz w:val="24"/>
          <w:szCs w:val="24"/>
        </w:rPr>
        <w:t xml:space="preserve">  </w:t>
      </w:r>
    </w:p>
    <w:p w14:paraId="5BE4B386" w14:textId="77777777"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6FC80A6C" w14:textId="77777777" w:rsidR="00B12CF9" w:rsidRDefault="00B12CF9" w:rsidP="00B12CF9">
      <w:pPr>
        <w:pStyle w:val="NoSpacing"/>
        <w:rPr>
          <w:rFonts w:asciiTheme="minorHAnsi" w:hAnsiTheme="minorHAnsi" w:cstheme="minorHAnsi"/>
          <w:sz w:val="24"/>
          <w:szCs w:val="24"/>
        </w:rPr>
      </w:pPr>
    </w:p>
    <w:p w14:paraId="6844BCE7" w14:textId="77777777" w:rsidR="00B12CF9" w:rsidRDefault="00B12CF9" w:rsidP="00B12CF9">
      <w:pPr>
        <w:pStyle w:val="NoSpacing"/>
        <w:rPr>
          <w:rFonts w:asciiTheme="minorHAnsi" w:hAnsiTheme="minorHAnsi" w:cstheme="minorHAnsi"/>
          <w:sz w:val="24"/>
          <w:szCs w:val="24"/>
        </w:rPr>
      </w:pPr>
    </w:p>
    <w:p w14:paraId="300FEADF" w14:textId="77777777" w:rsidR="00B12CF9" w:rsidRDefault="00B12CF9" w:rsidP="00B12CF9">
      <w:pPr>
        <w:pStyle w:val="NoSpacing"/>
        <w:rPr>
          <w:rFonts w:asciiTheme="minorHAnsi" w:hAnsiTheme="minorHAnsi" w:cstheme="minorHAnsi"/>
          <w:sz w:val="24"/>
          <w:szCs w:val="24"/>
        </w:rPr>
      </w:pPr>
    </w:p>
    <w:p w14:paraId="6DB237A3" w14:textId="77777777" w:rsidR="00166E5E" w:rsidRDefault="00166E5E" w:rsidP="00B12CF9">
      <w:pPr>
        <w:pStyle w:val="NoSpacing"/>
        <w:rPr>
          <w:rFonts w:asciiTheme="minorHAnsi" w:hAnsiTheme="minorHAnsi" w:cstheme="minorHAnsi"/>
          <w:sz w:val="24"/>
          <w:szCs w:val="24"/>
        </w:rPr>
      </w:pPr>
    </w:p>
    <w:p w14:paraId="690D651E" w14:textId="77777777" w:rsidR="00166E5E" w:rsidRDefault="00166E5E" w:rsidP="00B12CF9">
      <w:pPr>
        <w:pStyle w:val="NoSpacing"/>
        <w:rPr>
          <w:rFonts w:asciiTheme="minorHAnsi" w:hAnsiTheme="minorHAnsi" w:cstheme="minorHAnsi"/>
          <w:sz w:val="24"/>
          <w:szCs w:val="24"/>
        </w:rPr>
      </w:pPr>
    </w:p>
    <w:p w14:paraId="41ED284F" w14:textId="77777777" w:rsidR="00166E5E" w:rsidRDefault="00166E5E" w:rsidP="00B12CF9">
      <w:pPr>
        <w:pStyle w:val="NoSpacing"/>
        <w:rPr>
          <w:rFonts w:asciiTheme="minorHAnsi" w:hAnsiTheme="minorHAnsi" w:cstheme="minorHAnsi"/>
          <w:sz w:val="24"/>
          <w:szCs w:val="24"/>
        </w:rPr>
      </w:pPr>
    </w:p>
    <w:p w14:paraId="42303491" w14:textId="77777777" w:rsidR="00166E5E" w:rsidRDefault="00166E5E" w:rsidP="00B12CF9">
      <w:pPr>
        <w:pStyle w:val="NoSpacing"/>
        <w:rPr>
          <w:rFonts w:asciiTheme="minorHAnsi" w:hAnsiTheme="minorHAnsi" w:cstheme="minorHAnsi"/>
          <w:sz w:val="24"/>
          <w:szCs w:val="24"/>
        </w:rPr>
      </w:pPr>
    </w:p>
    <w:p w14:paraId="4E5D7EA9" w14:textId="77777777" w:rsidR="00166E5E" w:rsidRDefault="00166E5E" w:rsidP="00B12CF9">
      <w:pPr>
        <w:pStyle w:val="NoSpacing"/>
        <w:rPr>
          <w:rFonts w:asciiTheme="minorHAnsi" w:hAnsiTheme="minorHAnsi" w:cstheme="minorHAnsi"/>
          <w:sz w:val="24"/>
          <w:szCs w:val="24"/>
        </w:rPr>
      </w:pPr>
    </w:p>
    <w:p w14:paraId="73D0E704" w14:textId="77777777" w:rsidR="00A94B73" w:rsidRDefault="00A94B73">
      <w:pPr>
        <w:spacing w:after="160" w:line="259" w:lineRule="auto"/>
      </w:pPr>
      <w:r>
        <w:br w:type="page"/>
      </w:r>
    </w:p>
    <w:p w14:paraId="303B8B8D" w14:textId="77777777" w:rsidR="00B12CF9" w:rsidRPr="00B120EB" w:rsidRDefault="00B12CF9" w:rsidP="00B12CF9">
      <w:pPr>
        <w:pStyle w:val="Title"/>
        <w:jc w:val="center"/>
        <w:rPr>
          <w:rStyle w:val="Strong"/>
          <w:b w:val="0"/>
          <w:bCs w:val="0"/>
          <w:sz w:val="44"/>
        </w:rPr>
      </w:pPr>
      <w:r>
        <w:rPr>
          <w:rStyle w:val="Strong"/>
          <w:sz w:val="36"/>
        </w:rPr>
        <w:lastRenderedPageBreak/>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r w:rsidR="007B7190">
        <w:rPr>
          <w:rStyle w:val="Strong"/>
          <w:sz w:val="36"/>
        </w:rPr>
        <w:t>4.</w:t>
      </w:r>
      <w:r w:rsidR="00F96F76">
        <w:rPr>
          <w:rStyle w:val="Strong"/>
          <w:sz w:val="36"/>
        </w:rPr>
        <w:t>2</w:t>
      </w:r>
    </w:p>
    <w:p w14:paraId="776566E1"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0828AA98"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1B254F94"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electronically, unless the University specifies otherwise.  It is the respondent’s responsibility to ensure that its bid is submitted in the University’s electronic software purchasing system before the applicable deadline. Assistance for submitting bids can be obtained through our third party provider ESM Solutions’ Customer Support at 1-877-969-7246 or at </w:t>
      </w:r>
      <w:hyperlink r:id="rId10"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016AA9C0"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73FEDB13"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r w:rsidRPr="007C22EE">
        <w:rPr>
          <w:sz w:val="24"/>
        </w:rPr>
        <w:t>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13276E2E"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bidders, unless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6ABA868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14:paraId="10C8664E"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73096FB6"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4C0F8DD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0BC1E467"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2863EEBA"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1CCA2EF6"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1378619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0C44CFFA"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Upon request, the respondent agrees to furnish the University a summary of sales made under the agreement. This data may include: delivery date, department name, invoice date, invoice number, item description, list price, method of payment, net price, order date, order method, quote number and manufacturer part number. The University may terminate the award if this information is not provided in a reasonable time period.</w:t>
      </w:r>
    </w:p>
    <w:p w14:paraId="46EB4F6F"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By responding to the solicitation, respondent hereby irrevocably waives any claims against the University’s trustees, officers, employees and former employees. Respondent also agrees not to sue University employees in their individual capacity. This waiver applies to respondent and their successors, heirs and assigns. The University and the respondent state that this clause is material to this bid.</w:t>
      </w:r>
    </w:p>
    <w:p w14:paraId="4C533635"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 </w:t>
      </w:r>
      <w:r w:rsidRPr="00FE010C">
        <w:rPr>
          <w:rFonts w:eastAsia="Times New Roman" w:cs="Calibri"/>
          <w:sz w:val="24"/>
          <w:szCs w:val="24"/>
        </w:rPr>
        <w:t xml:space="preserve">When submitting a bid, the respondent certifies the following: </w:t>
      </w:r>
    </w:p>
    <w:p w14:paraId="2F5363C6"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2D277893"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No funds resulting from this award will be paid either directly or indirectly to any University employees, their spouses or dependent children. This prohibition applies for up to six months after they terminate their employment with the University.</w:t>
      </w:r>
    </w:p>
    <w:p w14:paraId="5E496A7B"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4186CAAC"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6B1A0817"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60B551DD"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271280B3"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lastRenderedPageBreak/>
        <w:t>TERMS THAT GOVERN THE BID EVALUATION PROCESS</w:t>
      </w:r>
    </w:p>
    <w:p w14:paraId="0BE01EB5"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3006CAC4"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0F9D7FD9"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283E559D"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7A674132"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663D2135"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522FECCF"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1"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139C9306" w14:textId="77777777" w:rsidR="00F96F76" w:rsidRDefault="00F96F76" w:rsidP="00F96F76">
      <w:pPr>
        <w:spacing w:before="100" w:beforeAutospacing="1" w:after="100" w:afterAutospacing="1" w:line="240" w:lineRule="auto"/>
        <w:rPr>
          <w:rFonts w:eastAsia="Times New Roman" w:cs="Calibri"/>
          <w:b/>
          <w:bCs/>
          <w:sz w:val="24"/>
          <w:szCs w:val="24"/>
        </w:rPr>
      </w:pPr>
    </w:p>
    <w:p w14:paraId="78C10E24" w14:textId="77777777" w:rsidR="00F96F76" w:rsidRDefault="00F96F76" w:rsidP="00F96F76">
      <w:pPr>
        <w:spacing w:before="100" w:beforeAutospacing="1" w:after="100" w:afterAutospacing="1" w:line="240" w:lineRule="auto"/>
        <w:rPr>
          <w:rFonts w:eastAsia="Times New Roman" w:cs="Calibri"/>
          <w:b/>
          <w:bCs/>
          <w:sz w:val="24"/>
          <w:szCs w:val="24"/>
        </w:rPr>
      </w:pPr>
    </w:p>
    <w:p w14:paraId="2148676D"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71B48D3F"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The terms below govern any purchase order that the University issues, unless the University includes different terms with its purchase order.  The terms attached to any University purchase order entirely replace the terms below.</w:t>
      </w:r>
    </w:p>
    <w:p w14:paraId="369BA31F"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lastRenderedPageBreak/>
        <w:t>Additional Goods or Services</w:t>
      </w:r>
      <w:r w:rsidRPr="00716675">
        <w:rPr>
          <w:rStyle w:val="Strong"/>
          <w:rFonts w:cstheme="minorHAnsi"/>
          <w:sz w:val="24"/>
          <w:szCs w:val="24"/>
        </w:rPr>
        <w:t>:</w:t>
      </w:r>
      <w:r w:rsidRPr="00716675">
        <w:t xml:space="preserve"> The parties may mutually agree to add additional goods or services from Supplier</w:t>
      </w:r>
    </w:p>
    <w:p w14:paraId="0BCDB235"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6D3A5BD7"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72E236F8"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6B63CFA3"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6F2190AE"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75B855C6"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3BBF82CB"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4 business day period, the University may reject any goods without penalty by providing Supplier notice.   </w:t>
      </w:r>
    </w:p>
    <w:p w14:paraId="3D0974F2"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2ED84188"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3956BB2D"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4F576CBD"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67F35BC2"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7E141E27"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64D5C7F6"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786503B4"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xml:space="preserve">: During the term of this agreement and for 3 years after the last payment from the University to Supplier under this agreement, the State of Tennessee </w:t>
      </w:r>
      <w:r w:rsidRPr="00716675">
        <w:rPr>
          <w:rFonts w:eastAsia="Times New Roman" w:cs="Calibri"/>
          <w:sz w:val="24"/>
          <w:szCs w:val="24"/>
        </w:rPr>
        <w:lastRenderedPageBreak/>
        <w:t>Comptroller or the University’s internal audit, or both, may audit Supplier’s records that relate to this agreement.</w:t>
      </w:r>
    </w:p>
    <w:p w14:paraId="564BFA57"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3BCFAF73"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298AB26F"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48EC1621"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2419C69B"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0BE50141"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Supplier hereby states that it is not currently engaged in, and will not for the duration of this Agreement engage in, a boycott of Israel.</w:t>
      </w:r>
    </w:p>
    <w:p w14:paraId="6B6DBF07"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6C465405"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611233FB"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1261213E"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33450112"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7946D631"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D942105"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26C3832D"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358C1E54"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lastRenderedPageBreak/>
        <w:t>No Automatic Renewal</w:t>
      </w:r>
      <w:r w:rsidRPr="00716675">
        <w:rPr>
          <w:rFonts w:cstheme="minorHAnsi"/>
          <w:bCs/>
          <w:sz w:val="24"/>
        </w:rPr>
        <w:t>: Any terms included in Supplier’s documentation that attempt to renew the agreement automatically do not apply to the University.</w:t>
      </w:r>
    </w:p>
    <w:p w14:paraId="5B745335"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18A8F82A"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254529EB"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6965DADC"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038A167F"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638DC12E"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5038E0A5"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310EF91A"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This agreement constitutes the entire understanding between the parties with respect to the subject matter of this agreement and supersedes all other agreements, whether written or oral, between the parties.  In the event that Supplier maintains terms and conditions on its website, software, invoices, etc., such terms and conditions do not apply to the University.</w:t>
      </w:r>
    </w:p>
    <w:p w14:paraId="26772826"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444BFB24"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31EE7CE7"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253A882E"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named as an “excluded” supplier by the U.S. federal government</w:t>
      </w:r>
    </w:p>
    <w:p w14:paraId="51871384"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4604A1BE"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3ABDDA5A"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206E90DB"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4CB7D316"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w:t>
      </w:r>
      <w:r w:rsidRPr="00716675">
        <w:rPr>
          <w:rFonts w:cstheme="minorHAnsi"/>
          <w:sz w:val="24"/>
          <w:szCs w:val="24"/>
        </w:rPr>
        <w:lastRenderedPageBreak/>
        <w:t>agent, employee, subcontractor, or consultant to the Supplier in connection with any work contemplated or performed under this Agreement.</w:t>
      </w:r>
    </w:p>
    <w:p w14:paraId="4329CF4E"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3602B4C9"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Background Checks, Premise Rules and Conduct:</w:t>
      </w:r>
      <w:r>
        <w:rPr>
          <w:rFonts w:cstheme="minorHAnsi"/>
          <w:b/>
          <w:sz w:val="24"/>
          <w:szCs w:val="24"/>
          <w:u w:val="single"/>
        </w:rPr>
        <w:t xml:space="preserve"> </w:t>
      </w:r>
    </w:p>
    <w:p w14:paraId="20DE4782"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0A69FA75"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University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1EB9FEC6"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606FA21B"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When Supplier is physically present on University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35AADE25"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Supplier will 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77190056" w14:textId="77777777" w:rsidR="00BC43F0" w:rsidRDefault="00BC43F0"/>
    <w:sectPr w:rsidR="00BC43F0" w:rsidSect="001A54C7">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29D91" w14:textId="77777777" w:rsidR="001A54C7" w:rsidRDefault="001A54C7" w:rsidP="00B12CF9">
      <w:pPr>
        <w:spacing w:after="0" w:line="240" w:lineRule="auto"/>
      </w:pPr>
      <w:r>
        <w:separator/>
      </w:r>
    </w:p>
  </w:endnote>
  <w:endnote w:type="continuationSeparator" w:id="0">
    <w:p w14:paraId="240A38D1" w14:textId="77777777" w:rsidR="001A54C7" w:rsidRDefault="001A54C7" w:rsidP="00B1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2021072"/>
      <w:docPartObj>
        <w:docPartGallery w:val="Page Numbers (Bottom of Page)"/>
        <w:docPartUnique/>
      </w:docPartObj>
    </w:sdtPr>
    <w:sdtEndPr>
      <w:rPr>
        <w:noProof/>
      </w:rPr>
    </w:sdtEndPr>
    <w:sdtContent>
      <w:p w14:paraId="0FBA366A"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75C6296A" w14:textId="77777777" w:rsidR="00634A7F" w:rsidRDefault="0063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AE173" w14:textId="77777777" w:rsidR="001A54C7" w:rsidRDefault="001A54C7" w:rsidP="00B12CF9">
      <w:pPr>
        <w:spacing w:after="0" w:line="240" w:lineRule="auto"/>
      </w:pPr>
      <w:r>
        <w:separator/>
      </w:r>
    </w:p>
  </w:footnote>
  <w:footnote w:type="continuationSeparator" w:id="0">
    <w:p w14:paraId="1C992DBB" w14:textId="77777777" w:rsidR="001A54C7" w:rsidRDefault="001A54C7" w:rsidP="00B1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32A39" w14:textId="77777777" w:rsidR="00B12CF9" w:rsidRDefault="00B12CF9" w:rsidP="00B12C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0173A" w14:textId="77777777" w:rsidR="00B12CF9" w:rsidRPr="00A16C57" w:rsidRDefault="00A16C57" w:rsidP="00A16C57">
    <w:pPr>
      <w:pStyle w:val="Header"/>
      <w:tabs>
        <w:tab w:val="clear" w:pos="4680"/>
        <w:tab w:val="clear" w:pos="9360"/>
        <w:tab w:val="left" w:pos="3870"/>
      </w:tabs>
    </w:pPr>
    <w:r>
      <w:rPr>
        <w:noProof/>
      </w:rPr>
      <w:drawing>
        <wp:inline distT="0" distB="0" distL="0" distR="0" wp14:anchorId="68489BB2" wp14:editId="4489DD98">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2395"/>
    <w:multiLevelType w:val="hybridMultilevel"/>
    <w:tmpl w:val="193EA858"/>
    <w:lvl w:ilvl="0" w:tplc="CD605D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5882"/>
    <w:multiLevelType w:val="hybridMultilevel"/>
    <w:tmpl w:val="7DB62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ECD0ED8"/>
    <w:multiLevelType w:val="hybridMultilevel"/>
    <w:tmpl w:val="374A5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8B3DF2"/>
    <w:multiLevelType w:val="hybridMultilevel"/>
    <w:tmpl w:val="2BA8303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10"/>
  </w:num>
  <w:num w:numId="3" w16cid:durableId="1531801586">
    <w:abstractNumId w:val="9"/>
  </w:num>
  <w:num w:numId="4" w16cid:durableId="437411618">
    <w:abstractNumId w:val="0"/>
  </w:num>
  <w:num w:numId="5" w16cid:durableId="978339185">
    <w:abstractNumId w:val="8"/>
  </w:num>
  <w:num w:numId="6" w16cid:durableId="1531606179">
    <w:abstractNumId w:val="4"/>
  </w:num>
  <w:num w:numId="7" w16cid:durableId="1067414851">
    <w:abstractNumId w:val="3"/>
  </w:num>
  <w:num w:numId="8" w16cid:durableId="562839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537129">
    <w:abstractNumId w:val="2"/>
  </w:num>
  <w:num w:numId="10" w16cid:durableId="361706189">
    <w:abstractNumId w:val="5"/>
  </w:num>
  <w:num w:numId="11" w16cid:durableId="260650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C7"/>
    <w:rsid w:val="0000199C"/>
    <w:rsid w:val="00004B83"/>
    <w:rsid w:val="00005253"/>
    <w:rsid w:val="0005268C"/>
    <w:rsid w:val="000A6695"/>
    <w:rsid w:val="0012225E"/>
    <w:rsid w:val="00143985"/>
    <w:rsid w:val="00151003"/>
    <w:rsid w:val="00166E5E"/>
    <w:rsid w:val="00176A36"/>
    <w:rsid w:val="001A54C7"/>
    <w:rsid w:val="001C6DCB"/>
    <w:rsid w:val="002057D6"/>
    <w:rsid w:val="00214E06"/>
    <w:rsid w:val="002435FB"/>
    <w:rsid w:val="0024554B"/>
    <w:rsid w:val="00247F64"/>
    <w:rsid w:val="0025419D"/>
    <w:rsid w:val="00292BF2"/>
    <w:rsid w:val="00295C33"/>
    <w:rsid w:val="002E01C5"/>
    <w:rsid w:val="002F1399"/>
    <w:rsid w:val="003313ED"/>
    <w:rsid w:val="0034310C"/>
    <w:rsid w:val="003472AD"/>
    <w:rsid w:val="00354F23"/>
    <w:rsid w:val="00383E99"/>
    <w:rsid w:val="00383F2C"/>
    <w:rsid w:val="003E7DF2"/>
    <w:rsid w:val="003F1DDF"/>
    <w:rsid w:val="003F7FEA"/>
    <w:rsid w:val="00400541"/>
    <w:rsid w:val="00475FA5"/>
    <w:rsid w:val="004852B2"/>
    <w:rsid w:val="004A5C8D"/>
    <w:rsid w:val="004F0077"/>
    <w:rsid w:val="005043E8"/>
    <w:rsid w:val="00506B3E"/>
    <w:rsid w:val="005E1D73"/>
    <w:rsid w:val="00604EDB"/>
    <w:rsid w:val="00606722"/>
    <w:rsid w:val="00612B96"/>
    <w:rsid w:val="006141B1"/>
    <w:rsid w:val="006179B4"/>
    <w:rsid w:val="00634A7F"/>
    <w:rsid w:val="00652978"/>
    <w:rsid w:val="00677D50"/>
    <w:rsid w:val="006C4832"/>
    <w:rsid w:val="006F2077"/>
    <w:rsid w:val="006F68F3"/>
    <w:rsid w:val="006F726A"/>
    <w:rsid w:val="0070241D"/>
    <w:rsid w:val="0072348B"/>
    <w:rsid w:val="007566B7"/>
    <w:rsid w:val="00760604"/>
    <w:rsid w:val="007640CD"/>
    <w:rsid w:val="00780824"/>
    <w:rsid w:val="00781CC3"/>
    <w:rsid w:val="007A07E9"/>
    <w:rsid w:val="007B185F"/>
    <w:rsid w:val="007B22C4"/>
    <w:rsid w:val="007B7190"/>
    <w:rsid w:val="007E5FAC"/>
    <w:rsid w:val="007E6A2A"/>
    <w:rsid w:val="00823436"/>
    <w:rsid w:val="008544C1"/>
    <w:rsid w:val="00897F84"/>
    <w:rsid w:val="008A3B7D"/>
    <w:rsid w:val="008E5C37"/>
    <w:rsid w:val="0090243F"/>
    <w:rsid w:val="009124A6"/>
    <w:rsid w:val="0093581A"/>
    <w:rsid w:val="00963BB0"/>
    <w:rsid w:val="00977EE4"/>
    <w:rsid w:val="00994C6A"/>
    <w:rsid w:val="009D4335"/>
    <w:rsid w:val="00A04FDD"/>
    <w:rsid w:val="00A16C57"/>
    <w:rsid w:val="00A5465F"/>
    <w:rsid w:val="00A730E2"/>
    <w:rsid w:val="00A94B73"/>
    <w:rsid w:val="00AA1657"/>
    <w:rsid w:val="00B12CF9"/>
    <w:rsid w:val="00B214BA"/>
    <w:rsid w:val="00B30200"/>
    <w:rsid w:val="00B52477"/>
    <w:rsid w:val="00B54D05"/>
    <w:rsid w:val="00B91018"/>
    <w:rsid w:val="00BC43F0"/>
    <w:rsid w:val="00BE2F84"/>
    <w:rsid w:val="00C04F05"/>
    <w:rsid w:val="00C33296"/>
    <w:rsid w:val="00C359D3"/>
    <w:rsid w:val="00C84550"/>
    <w:rsid w:val="00CD7572"/>
    <w:rsid w:val="00CF277E"/>
    <w:rsid w:val="00CF4FB2"/>
    <w:rsid w:val="00D272E8"/>
    <w:rsid w:val="00DA320C"/>
    <w:rsid w:val="00DE30DA"/>
    <w:rsid w:val="00DE414B"/>
    <w:rsid w:val="00DF6426"/>
    <w:rsid w:val="00E15D19"/>
    <w:rsid w:val="00E218E1"/>
    <w:rsid w:val="00E33495"/>
    <w:rsid w:val="00E36BFF"/>
    <w:rsid w:val="00F21610"/>
    <w:rsid w:val="00F96F76"/>
    <w:rsid w:val="00FA1192"/>
    <w:rsid w:val="00FA5ECB"/>
    <w:rsid w:val="00FB1380"/>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0518"/>
  <w15:chartTrackingRefBased/>
  <w15:docId w15:val="{9BD88578-8DF7-40E2-A1A5-E7070FE8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7E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54553">
      <w:bodyDiv w:val="1"/>
      <w:marLeft w:val="0"/>
      <w:marRight w:val="0"/>
      <w:marTop w:val="0"/>
      <w:marBottom w:val="0"/>
      <w:divBdr>
        <w:top w:val="none" w:sz="0" w:space="0" w:color="auto"/>
        <w:left w:val="none" w:sz="0" w:space="0" w:color="auto"/>
        <w:bottom w:val="none" w:sz="0" w:space="0" w:color="auto"/>
        <w:right w:val="none" w:sz="0" w:space="0" w:color="auto"/>
      </w:divBdr>
    </w:div>
    <w:div w:id="500199043">
      <w:bodyDiv w:val="1"/>
      <w:marLeft w:val="0"/>
      <w:marRight w:val="0"/>
      <w:marTop w:val="0"/>
      <w:marBottom w:val="0"/>
      <w:divBdr>
        <w:top w:val="none" w:sz="0" w:space="0" w:color="auto"/>
        <w:left w:val="none" w:sz="0" w:space="0" w:color="auto"/>
        <w:bottom w:val="none" w:sz="0" w:space="0" w:color="auto"/>
        <w:right w:val="none" w:sz="0" w:space="0" w:color="auto"/>
      </w:divBdr>
    </w:div>
    <w:div w:id="616301840">
      <w:bodyDiv w:val="1"/>
      <w:marLeft w:val="0"/>
      <w:marRight w:val="0"/>
      <w:marTop w:val="0"/>
      <w:marBottom w:val="0"/>
      <w:divBdr>
        <w:top w:val="none" w:sz="0" w:space="0" w:color="auto"/>
        <w:left w:val="none" w:sz="0" w:space="0" w:color="auto"/>
        <w:bottom w:val="none" w:sz="0" w:space="0" w:color="auto"/>
        <w:right w:val="none" w:sz="0" w:space="0" w:color="auto"/>
      </w:divBdr>
    </w:div>
    <w:div w:id="820776432">
      <w:bodyDiv w:val="1"/>
      <w:marLeft w:val="0"/>
      <w:marRight w:val="0"/>
      <w:marTop w:val="0"/>
      <w:marBottom w:val="0"/>
      <w:divBdr>
        <w:top w:val="none" w:sz="0" w:space="0" w:color="auto"/>
        <w:left w:val="none" w:sz="0" w:space="0" w:color="auto"/>
        <w:bottom w:val="none" w:sz="0" w:space="0" w:color="auto"/>
        <w:right w:val="none" w:sz="0" w:space="0" w:color="auto"/>
      </w:divBdr>
    </w:div>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 w:id="1909724362">
      <w:bodyDiv w:val="1"/>
      <w:marLeft w:val="0"/>
      <w:marRight w:val="0"/>
      <w:marTop w:val="0"/>
      <w:marBottom w:val="0"/>
      <w:divBdr>
        <w:top w:val="none" w:sz="0" w:space="0" w:color="auto"/>
        <w:left w:val="none" w:sz="0" w:space="0" w:color="auto"/>
        <w:bottom w:val="none" w:sz="0" w:space="0" w:color="auto"/>
        <w:right w:val="none" w:sz="0" w:space="0" w:color="auto"/>
      </w:divBdr>
    </w:div>
    <w:div w:id="21401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y.tennessee.edu/fiscal_policy/fi040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esmsolu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urt2\OneDrive%20-%20University%20of%20Tennessee\Documents\RFQs\RFQ_Template_2.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6" ma:contentTypeDescription="Create a new document." ma:contentTypeScope="" ma:versionID="a1eeb2d99c056d1b96fdafc1c83db46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77066481e5734a6da91b1ea9f2720ecb"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2.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3.xml><?xml version="1.0" encoding="utf-8"?>
<ds:datastoreItem xmlns:ds="http://schemas.openxmlformats.org/officeDocument/2006/customXml" ds:itemID="{AEDD6704-887D-475C-BEA9-30ADED944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RFQ_Template_2.24</Template>
  <TotalTime>87</TotalTime>
  <Pages>17</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Logan</dc:creator>
  <cp:keywords/>
  <dc:description/>
  <cp:lastModifiedBy>Hurt, Logan</cp:lastModifiedBy>
  <cp:revision>12</cp:revision>
  <cp:lastPrinted>2020-01-24T15:50:00Z</cp:lastPrinted>
  <dcterms:created xsi:type="dcterms:W3CDTF">2024-03-15T19:59:00Z</dcterms:created>
  <dcterms:modified xsi:type="dcterms:W3CDTF">2024-03-21T14:38:00Z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296200</vt:r8>
  </property>
  <property fmtid="{D5CDD505-2E9C-101B-9397-08002B2CF9AE}" pid="4" name="MediaServiceImageTags">
    <vt:lpwstr/>
  </property>
</Properties>
</file>